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34" w:rsidRDefault="00BC3034" w:rsidP="00BC303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108-2014 Какао-порошок. Технические условия (с Поправкой)</w:t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108-2014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Н42</w:t>
      </w:r>
    </w:p>
    <w:p w:rsidR="00BC3034" w:rsidRDefault="00BC3034" w:rsidP="00BC30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BC3034" w:rsidRDefault="00BC3034" w:rsidP="00BC30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КАКАО-ПОРОШОК</w:t>
      </w:r>
    </w:p>
    <w:p w:rsidR="00BC3034" w:rsidRDefault="00BC3034" w:rsidP="00BC30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BC3034" w:rsidRDefault="00BC3034" w:rsidP="00BC3034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Cocoa-powder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МКС 67.140.30</w:t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2016-01-01</w:t>
      </w:r>
    </w:p>
    <w:p w:rsidR="00BC3034" w:rsidRDefault="00BC3034" w:rsidP="00BC30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Предисловие</w:t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1.0-92</w:t>
      </w:r>
      <w:r>
        <w:rPr>
          <w:rFonts w:ascii="Arial" w:hAnsi="Arial" w:cs="Arial"/>
          <w:color w:val="2D2D2D"/>
          <w:spacing w:val="1"/>
          <w:sz w:val="15"/>
          <w:szCs w:val="15"/>
        </w:rPr>
        <w:t> "Межгосударственная система стандартизации. Основные положения" и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1.2-2009</w:t>
      </w:r>
      <w:r>
        <w:rPr>
          <w:rFonts w:ascii="Arial" w:hAnsi="Arial" w:cs="Arial"/>
          <w:color w:val="2D2D2D"/>
          <w:spacing w:val="1"/>
          <w:sz w:val="15"/>
          <w:szCs w:val="15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РАЗРАБОТАН Государственным научным учреждением Научно-исследовательским институтом кондитерской промышленности Российской академии сельскохозяйственных наук (ГНУ НИИКП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Россельхозакадемии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Федеральным агентством по техническому регулированию и метрологии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Росстандарт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ПРИНЯТ Межгосударственным советом по стандартизации, метрологии и сертификации (протокол от 14 ноября 2014 г. N 72-П)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50"/>
        <w:gridCol w:w="2402"/>
        <w:gridCol w:w="4637"/>
      </w:tblGrid>
      <w:tr w:rsidR="00BC3034" w:rsidTr="00BC3034">
        <w:trPr>
          <w:trHeight w:val="15"/>
        </w:trPr>
        <w:tc>
          <w:tcPr>
            <w:tcW w:w="3696" w:type="dxa"/>
            <w:hideMark/>
          </w:tcPr>
          <w:p w:rsidR="00BC3034" w:rsidRDefault="00BC3034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BC3034" w:rsidRDefault="00BC3034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BC3034" w:rsidRDefault="00BC3034">
            <w:pPr>
              <w:rPr>
                <w:sz w:val="2"/>
                <w:szCs w:val="24"/>
              </w:rPr>
            </w:pPr>
          </w:p>
        </w:tc>
      </w:tr>
      <w:tr w:rsidR="00BC3034" w:rsidTr="00BC3034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 по </w:t>
            </w:r>
            <w:r w:rsidRPr="00BC3034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страны по </w:t>
            </w:r>
            <w:r>
              <w:rPr>
                <w:color w:val="00466E"/>
                <w:sz w:val="15"/>
                <w:szCs w:val="15"/>
                <w:u w:val="single"/>
              </w:rPr>
              <w:br/>
            </w:r>
            <w:r w:rsidRPr="00BC3034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Сокращенное наименование национального органа по стандартизации</w:t>
            </w:r>
          </w:p>
        </w:tc>
      </w:tr>
      <w:tr w:rsidR="00BC3034" w:rsidTr="00BC3034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Армения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AM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Минэкономики Республики Армения</w:t>
            </w:r>
          </w:p>
        </w:tc>
      </w:tr>
      <w:tr w:rsidR="00BC3034" w:rsidTr="00BC3034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BC3034" w:rsidTr="00BC3034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MD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Молдова-стандарт</w:t>
            </w:r>
          </w:p>
        </w:tc>
      </w:tr>
      <w:tr w:rsidR="00BC3034" w:rsidTr="00BC3034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Росстандарт</w:t>
            </w:r>
            <w:proofErr w:type="spellEnd"/>
          </w:p>
        </w:tc>
      </w:tr>
      <w:tr w:rsidR="00BC3034" w:rsidTr="00BC3034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Узбекистан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UZ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Узстандарт</w:t>
            </w:r>
            <w:proofErr w:type="spellEnd"/>
          </w:p>
        </w:tc>
      </w:tr>
    </w:tbl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Поправка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ИУС N 7-2016).</w:t>
      </w:r>
      <w:proofErr w:type="gramEnd"/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Приказом Федерального агентства по техническому регулированию и метрологии от 19 ноября 2014 г. N 1657-ст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межгосударственный стандарт ГОСТ 108-2014 введен в действие в качестве национального стандарта Российской Федерации с 1 января 2016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ВЗАМЕН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108-76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ВНЕСЕНА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поправка</w:t>
      </w:r>
      <w:r>
        <w:rPr>
          <w:rFonts w:ascii="Arial" w:hAnsi="Arial" w:cs="Arial"/>
          <w:color w:val="2D2D2D"/>
          <w:spacing w:val="1"/>
          <w:sz w:val="15"/>
          <w:szCs w:val="15"/>
        </w:rPr>
        <w:t>, опубликованная в ИУС N 7, 2016 год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Поправка внесена изготовителем базы данных</w:t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BC3034" w:rsidRDefault="00BC3034" w:rsidP="00BC3034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какао-порошок, предназначенный для непосредственного употребления в пищу, и какао-порошок, используемый для производства пищевой продукции (далее - продукт).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Требования, обеспечивающие безопасность продукта, изложены в 4.1.4, 4.1.5, требования к качеству - в 4.1.2, 4.1.3, к маркировке - в 4.3.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8.579-2002</w:t>
      </w:r>
      <w:r>
        <w:rPr>
          <w:rFonts w:ascii="Arial" w:hAnsi="Arial" w:cs="Arial"/>
          <w:color w:val="2D2D2D"/>
          <w:spacing w:val="1"/>
          <w:sz w:val="15"/>
          <w:szCs w:val="15"/>
        </w:rPr>
        <w:t> 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4403-91</w:t>
      </w:r>
      <w:r>
        <w:rPr>
          <w:rFonts w:ascii="Arial" w:hAnsi="Arial" w:cs="Arial"/>
          <w:color w:val="2D2D2D"/>
          <w:spacing w:val="1"/>
          <w:sz w:val="15"/>
          <w:szCs w:val="15"/>
        </w:rPr>
        <w:t> Ткани для сит из шелковых и синтетических нитей.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5897-90</w:t>
      </w:r>
      <w:r>
        <w:rPr>
          <w:rFonts w:ascii="Arial" w:hAnsi="Arial" w:cs="Arial"/>
          <w:color w:val="2D2D2D"/>
          <w:spacing w:val="1"/>
          <w:sz w:val="15"/>
          <w:szCs w:val="15"/>
        </w:rPr>
        <w:t> Изделия кондитерские. Методы определения органолептических показателей качества, размеров, массы нетто и составных частей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5898-87</w:t>
      </w:r>
      <w:r>
        <w:rPr>
          <w:rFonts w:ascii="Arial" w:hAnsi="Arial" w:cs="Arial"/>
          <w:color w:val="2D2D2D"/>
          <w:spacing w:val="1"/>
          <w:sz w:val="15"/>
          <w:szCs w:val="15"/>
        </w:rPr>
        <w:t> Изделия кондитерские. Методы определения кислотности и щелочности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5900-73</w:t>
      </w:r>
      <w:r>
        <w:rPr>
          <w:rFonts w:ascii="Arial" w:hAnsi="Arial" w:cs="Arial"/>
          <w:color w:val="2D2D2D"/>
          <w:spacing w:val="1"/>
          <w:sz w:val="15"/>
          <w:szCs w:val="15"/>
        </w:rPr>
        <w:t> Изделия кондитерские. Методы определения влаги и сухих веществ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5901-87</w:t>
      </w:r>
      <w:r>
        <w:rPr>
          <w:rFonts w:ascii="Arial" w:hAnsi="Arial" w:cs="Arial"/>
          <w:color w:val="2D2D2D"/>
          <w:spacing w:val="1"/>
          <w:sz w:val="15"/>
          <w:szCs w:val="15"/>
        </w:rPr>
        <w:t> Изделия кондитерские. Методы определения массовой доли золы и металломагнитной примеси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5902-80</w:t>
      </w:r>
      <w:r>
        <w:rPr>
          <w:rFonts w:ascii="Arial" w:hAnsi="Arial" w:cs="Arial"/>
          <w:color w:val="00466E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1" type="#_x0000_t75" alt="ГОСТ 108-2014 Какао-порошок. Технические условия (с Поправкой)" href="http://docs.cntd.ru/document/1200022447" style="width:9.65pt;height:17.2pt" o:button="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Изделия кондитерские. Методы определения степени измельчения и плотности пористых изделий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2" type="#_x0000_t75" alt="ГОСТ 108-2014 Какао-порошок. Технические условия (с Поправкой)" style="width:9.6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Утратил силу на территории Российской Федерации в части раздела 3 "Определение степени измельчения какао-порошка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какаовеллы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молотой", с 01.01.2012 пользоваться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BC3034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BC3034">
        <w:rPr>
          <w:rFonts w:ascii="Arial" w:hAnsi="Arial" w:cs="Arial"/>
          <w:color w:val="2D2D2D"/>
          <w:spacing w:val="1"/>
          <w:sz w:val="15"/>
          <w:szCs w:val="15"/>
        </w:rPr>
        <w:t xml:space="preserve"> 54052-2010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5904-82</w:t>
      </w:r>
      <w:r>
        <w:rPr>
          <w:rFonts w:ascii="Arial" w:hAnsi="Arial" w:cs="Arial"/>
          <w:color w:val="2D2D2D"/>
          <w:spacing w:val="1"/>
          <w:sz w:val="15"/>
          <w:szCs w:val="15"/>
        </w:rPr>
        <w:t> Изделия кондитерские. Правила приемки, методы отбора и подготовки проб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6613-86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Сетки проволочные тканые с квадратными ячейками.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10444.12-2013</w:t>
      </w:r>
      <w:r>
        <w:rPr>
          <w:rFonts w:ascii="Arial" w:hAnsi="Arial" w:cs="Arial"/>
          <w:color w:val="2D2D2D"/>
          <w:spacing w:val="1"/>
          <w:sz w:val="15"/>
          <w:szCs w:val="15"/>
        </w:rPr>
        <w:t> Микробиология пищевых продуктов и кормов для животных. Методы выявления и подсчета количества дрожжей и плесневых грибов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10444.15-94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пищевые. Методы определения количества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мезофильных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аэробных и факультативно-анаэробных микроорганизмов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12120-82</w:t>
      </w:r>
      <w:r>
        <w:rPr>
          <w:rFonts w:ascii="Arial" w:hAnsi="Arial" w:cs="Arial"/>
          <w:color w:val="2D2D2D"/>
          <w:spacing w:val="1"/>
          <w:sz w:val="15"/>
          <w:szCs w:val="15"/>
        </w:rPr>
        <w:t> Банки металлические и комбинированные.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12302-2013</w:t>
      </w:r>
      <w:r>
        <w:rPr>
          <w:rFonts w:ascii="Arial" w:hAnsi="Arial" w:cs="Arial"/>
          <w:color w:val="2D2D2D"/>
          <w:spacing w:val="1"/>
          <w:sz w:val="15"/>
          <w:szCs w:val="15"/>
        </w:rPr>
        <w:t> Пакеты из полимерных пленок и комбинированных материалов.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12303-80</w:t>
      </w:r>
      <w:r>
        <w:rPr>
          <w:rFonts w:ascii="Arial" w:hAnsi="Arial" w:cs="Arial"/>
          <w:color w:val="2D2D2D"/>
          <w:spacing w:val="1"/>
          <w:sz w:val="15"/>
          <w:szCs w:val="15"/>
        </w:rPr>
        <w:t> Пачки из картона, бумаги и комбинированных материалов.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13479-82</w:t>
      </w:r>
      <w:r>
        <w:rPr>
          <w:rFonts w:ascii="Arial" w:hAnsi="Arial" w:cs="Arial"/>
          <w:color w:val="2D2D2D"/>
          <w:spacing w:val="1"/>
          <w:sz w:val="15"/>
          <w:szCs w:val="15"/>
        </w:rPr>
        <w:t> Банки картонные и комбинированные.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15846-2002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Продукция, отправляемая в районы Крайнего Севера и приравненные к ним местности. Упаковка, маркировка, транспортирование и хранение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24370-80</w:t>
      </w:r>
      <w:r>
        <w:rPr>
          <w:rFonts w:ascii="Arial" w:hAnsi="Arial" w:cs="Arial"/>
          <w:color w:val="2D2D2D"/>
          <w:spacing w:val="1"/>
          <w:sz w:val="15"/>
          <w:szCs w:val="15"/>
        </w:rPr>
        <w:t> Пакеты из бумаги и комбинированных материалов.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26669-85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и вкусовые. Подготовка проб для микробиологических анализов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26670-91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Методы культивирования микроорганизмов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26927-86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Методы определения ртути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26929-94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Подготовка проб. Минерализация для определения содержания токсичных элементов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26930-86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 определения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26932-86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 определения свинца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26933-86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 определения кадмия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27543-87</w:t>
      </w:r>
      <w:r>
        <w:rPr>
          <w:rFonts w:ascii="Arial" w:hAnsi="Arial" w:cs="Arial"/>
          <w:color w:val="2D2D2D"/>
          <w:spacing w:val="1"/>
          <w:sz w:val="15"/>
          <w:szCs w:val="15"/>
        </w:rPr>
        <w:t> Изделия кондитерские. Аппаратура, материалы, реактивы и питательные среды для микробиологических анализов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30178-96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Атомно-абсорбционный метод определения токсичных элементов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30538-97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Методика определения токсичных элементов атомно-эмиссионным методом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30711-2001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пищевые. Методы выявления и определения содержания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афлатоксинов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3" type="#_x0000_t75" alt="ГОСТ 108-2014 Какао-порошок. Технические условия (с Поправкой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4" type="#_x0000_t75" alt="ГОСТ 108-2014 Какао-порошок. Технические условия (с Поправкой)" style="width:18.8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31628-2012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 и продовольственное сырье.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Инверсионно-вольтамперометрический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 определения массовой концентрации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31659-2012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(ISO 6579:2002) Продукты пищевые. Метод выявления бактерий рода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Salmonella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31747-2012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Методы выявления и определения количества бактерий группы кишечных палочек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колиформных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бактерий)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31902-2012</w:t>
      </w:r>
      <w:r>
        <w:rPr>
          <w:rFonts w:ascii="Arial" w:hAnsi="Arial" w:cs="Arial"/>
          <w:color w:val="2D2D2D"/>
          <w:spacing w:val="1"/>
          <w:sz w:val="15"/>
          <w:szCs w:val="15"/>
        </w:rPr>
        <w:t> Изделия кондитерские. Методы определения массовой доли жира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32751-2014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Изделия кондитерские.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Методы отбора проб для микробиологических анализов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год.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Термины и определения</w:t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применены следующие термины с соответствующими определениями: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какао-порошок: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Кондитерское изделие из тонкоизмельченного, частично обезжиренного тертого какао, содержащее от 12% до 20% масла какао и не более 7,5% влаги.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какао-порошок с повышенным содержанием жира: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Кондитерское изделие из тонкоизмельченного тертого какао, содержащее более 20% масла какао и не более 7,5% влаги.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какао-порошок 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производственный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Кондитерский полуфабрикат, получаемый путем измельчения какао-жмыха, содержащий от 9% до 12% масла какао и не более 7,5% влаги, со степенью измельчения не более 2%.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какао-порошок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алкализованный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Кондитерский полуфабрикат, изготовленный путем измельчения тертого какао или какао-крупки, обработанных углекислой щелочью, массовая доля масла какао в котором составляет от 9% до 12%, влаги - не более 5,5%.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Технические требования</w:t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4.1 Характеристики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4.1.1 Продукт должен быть изготовлен в соответствии с требованиями настоящего стандарта по рецептурам и технологическим инструкциям с соблюдением требований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[1]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нормативных правовых актов, действующих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4.1.2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органолептическим показателям продукт должен соответствовать требованиям, указанным в таблице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1"/>
        <w:gridCol w:w="7358"/>
      </w:tblGrid>
      <w:tr w:rsidR="00BC3034" w:rsidTr="00BC3034">
        <w:trPr>
          <w:trHeight w:val="15"/>
        </w:trPr>
        <w:tc>
          <w:tcPr>
            <w:tcW w:w="3326" w:type="dxa"/>
            <w:hideMark/>
          </w:tcPr>
          <w:p w:rsidR="00BC3034" w:rsidRDefault="00BC3034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BC3034" w:rsidRDefault="00BC3034">
            <w:pPr>
              <w:rPr>
                <w:sz w:val="2"/>
                <w:szCs w:val="24"/>
              </w:rPr>
            </w:pPr>
          </w:p>
        </w:tc>
      </w:tr>
      <w:tr w:rsidR="00BC3034" w:rsidTr="00BC303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</w:t>
            </w:r>
          </w:p>
        </w:tc>
      </w:tr>
      <w:tr w:rsidR="00BC3034" w:rsidTr="00BC303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Внешний вид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Порошок </w:t>
            </w:r>
            <w:proofErr w:type="gramStart"/>
            <w:r>
              <w:rPr>
                <w:color w:val="2D2D2D"/>
                <w:sz w:val="15"/>
                <w:szCs w:val="15"/>
              </w:rPr>
              <w:t>от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светло-коричневого до темно-коричневого цвета.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Не допускается серый оттенок. При растирании между пальцами не должен давать ощущения крупинок</w:t>
            </w:r>
          </w:p>
        </w:tc>
      </w:tr>
      <w:tr w:rsidR="00BC3034" w:rsidTr="00BC3034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Вкус и аромат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Свойственные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какао-порошку, без посторонних привкусов и запахов</w:t>
            </w:r>
          </w:p>
        </w:tc>
      </w:tr>
    </w:tbl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физико-химическим показателям продукт должен соответствовать требованиям, указанным в таблице 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75"/>
        <w:gridCol w:w="1850"/>
        <w:gridCol w:w="1891"/>
        <w:gridCol w:w="1917"/>
        <w:gridCol w:w="2256"/>
      </w:tblGrid>
      <w:tr w:rsidR="00BC3034" w:rsidTr="00BC3034">
        <w:trPr>
          <w:trHeight w:val="15"/>
        </w:trPr>
        <w:tc>
          <w:tcPr>
            <w:tcW w:w="2772" w:type="dxa"/>
            <w:hideMark/>
          </w:tcPr>
          <w:p w:rsidR="00BC3034" w:rsidRDefault="00BC303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C3034" w:rsidRDefault="00BC303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C3034" w:rsidRDefault="00BC303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C3034" w:rsidRDefault="00BC3034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C3034" w:rsidRDefault="00BC3034">
            <w:pPr>
              <w:rPr>
                <w:sz w:val="2"/>
                <w:szCs w:val="24"/>
              </w:rPr>
            </w:pPr>
          </w:p>
        </w:tc>
      </w:tr>
      <w:tr w:rsidR="00BC3034" w:rsidTr="00BC3034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Какао-порошок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Какао-порошок с повышенным содержанием жира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Какао-порошок </w:t>
            </w:r>
            <w:proofErr w:type="spellStart"/>
            <w:r>
              <w:rPr>
                <w:color w:val="2D2D2D"/>
                <w:sz w:val="15"/>
                <w:szCs w:val="15"/>
              </w:rPr>
              <w:t>алкализованный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Какао-порошок </w:t>
            </w:r>
            <w:proofErr w:type="gramStart"/>
            <w:r>
              <w:rPr>
                <w:color w:val="2D2D2D"/>
                <w:sz w:val="15"/>
                <w:szCs w:val="15"/>
              </w:rPr>
              <w:t>производственный</w:t>
            </w:r>
            <w:proofErr w:type="gramEnd"/>
          </w:p>
        </w:tc>
      </w:tr>
      <w:tr w:rsidR="00BC3034" w:rsidTr="00BC3034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влаги, %, не более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</w:t>
            </w:r>
          </w:p>
        </w:tc>
      </w:tr>
      <w:tr w:rsidR="00BC3034" w:rsidTr="00BC3034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жира (масла какао), %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12,0 до 20,0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Более 20,0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9,0 до 12,0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9,0 до 12,0</w:t>
            </w:r>
          </w:p>
        </w:tc>
      </w:tr>
      <w:tr w:rsidR="00BC3034" w:rsidTr="00BC3034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Степень измельчения - остаток после просева, %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более 1,5 (на шелковом сите N 38 по </w:t>
            </w:r>
            <w:r w:rsidRPr="00BC3034">
              <w:rPr>
                <w:color w:val="2D2D2D"/>
                <w:sz w:val="15"/>
                <w:szCs w:val="15"/>
              </w:rPr>
              <w:t>ГОСТ 4403</w:t>
            </w:r>
            <w:r>
              <w:rPr>
                <w:color w:val="2D2D2D"/>
                <w:sz w:val="15"/>
                <w:szCs w:val="15"/>
              </w:rPr>
              <w:t> или на металлическом сите N 016 по </w:t>
            </w:r>
            <w:r w:rsidRPr="00BC3034">
              <w:rPr>
                <w:color w:val="2D2D2D"/>
                <w:sz w:val="15"/>
                <w:szCs w:val="15"/>
              </w:rPr>
              <w:t>ГОСТ 6613</w: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более 2,0 (на шелковом сите N 23 по </w:t>
            </w:r>
            <w:r w:rsidRPr="00BC3034">
              <w:rPr>
                <w:color w:val="2D2D2D"/>
                <w:sz w:val="15"/>
                <w:szCs w:val="15"/>
              </w:rPr>
              <w:t>ГОСТ 4403</w:t>
            </w:r>
            <w:r>
              <w:rPr>
                <w:color w:val="2D2D2D"/>
                <w:sz w:val="15"/>
                <w:szCs w:val="15"/>
              </w:rPr>
              <w:t>или на металлическом сите N 0315 по </w:t>
            </w:r>
            <w:r w:rsidRPr="00BC3034">
              <w:rPr>
                <w:color w:val="2D2D2D"/>
                <w:sz w:val="15"/>
                <w:szCs w:val="15"/>
              </w:rPr>
              <w:t>ГОСТ 6613</w: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BC3034" w:rsidTr="00BC3034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Показатель активной кислотности, ед. </w:t>
            </w:r>
            <w:proofErr w:type="spellStart"/>
            <w:r>
              <w:rPr>
                <w:color w:val="2D2D2D"/>
                <w:sz w:val="15"/>
                <w:szCs w:val="15"/>
              </w:rPr>
              <w:t>рН</w:t>
            </w:r>
            <w:proofErr w:type="spellEnd"/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7,1</w:t>
            </w:r>
          </w:p>
        </w:tc>
      </w:tr>
      <w:tr w:rsidR="00BC3034" w:rsidTr="00BC3034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общей золы, %, не более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</w:tr>
      <w:tr w:rsidR="00BC3034" w:rsidTr="00BC3034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золы, не растворимой в растворе соляной кислоты массовой долей 10%, %, не более</w:t>
            </w:r>
          </w:p>
        </w:tc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</w:tr>
      <w:tr w:rsidR="00BC3034" w:rsidTr="00BC3034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металломагнитной примеси (частицы не более 0,3 мм в наибольшем линейном измерении), %, не более</w:t>
            </w:r>
          </w:p>
        </w:tc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0,0003</w:t>
            </w:r>
          </w:p>
        </w:tc>
      </w:tr>
    </w:tbl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4.1.4 Содержание токсичных элементов,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афлатоксина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остаточное количество пестицидов в продукте не должно превышать норм, установленных в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[1]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нормативных правовых актах, действующих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4.1.5 Микробиологические показатели не должны превышать норм, установленных в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[1]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нормативных правовых актах, действующих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4.2 Требования к сырью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4.2.1 Сырье,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ароматизаторы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пищевые добавки, применяемые для изготовления продукта, должны быть разрешены к применению в пищевой промышленности и по показателям безопасности соответствовать требованиям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[1]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[2]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нормативных правовых актов, действующих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4.3 Маркировка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4.3.1 Маркировка продукта в потребительской и транспортной упаковке должна соответствовать требованиям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[3]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нормативных правовых актов, действующих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4.3.2 Продукт, отправляемый в районы Крайнего Севера и приравненные к ним местности, маркируют по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15846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4.4 Упаковка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4.4.1 Продукт фасуют в потребительскую упаковку массой нетто не более 250 г: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 пачки по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12303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банки по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13479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12120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пакеты из полимерных материалов по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12302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Для предприятий общественного питания продукт фасуют массой нетто не более 5 кг в бумажные пакеты по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24370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в пакеты из полимерных материалов по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12302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4.4.2 Продукт, предназначенный для промышленной переработки, фасуют массой нетто не более 25 кг в бумажные мешки по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24370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обязательной последующей упаковкой в транспортную упаковку.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4.4.3 Упаковочные материалы, потребительская и транспортная упаковка, используемые для упаковывания продукта, должны соответствовать требованиям [4] или нормативных правовых актов, действующих на территории государства, принявшего стандарт, и обеспечивать сохранение качества и безопасности продукта при его перевозках, хранении и реализации.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4.4.4 Масса нетто продукта в одной упаковочной единице должна соответствовать номинальной массе, указанной в маркировке потребительской упаковки, с учетом допускаемых отклонений.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Пределы допускаемых отрицательных отклонений массы нетто в одной упаковочной единице от номинального количества - по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8.579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Правила приемки</w:t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 Правила приемки - по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5904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 Контроль органолептических и физико-химических показателей, показателей безопасности, ГМО осуществляют в соответствии с порядком, установленным изготовителем продукции с учетом требований законодательства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 Методы контроля</w:t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 Отбор и подготовка проб - по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5904</w:t>
      </w:r>
      <w:r>
        <w:rPr>
          <w:rFonts w:ascii="Arial" w:hAnsi="Arial" w:cs="Arial"/>
          <w:color w:val="2D2D2D"/>
          <w:spacing w:val="1"/>
          <w:sz w:val="15"/>
          <w:szCs w:val="15"/>
        </w:rPr>
        <w:t>, минерализация проб для определения токсичных элементов - по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26929</w:t>
      </w:r>
      <w:r>
        <w:rPr>
          <w:rFonts w:ascii="Arial" w:hAnsi="Arial" w:cs="Arial"/>
          <w:color w:val="2D2D2D"/>
          <w:spacing w:val="1"/>
          <w:sz w:val="15"/>
          <w:szCs w:val="15"/>
        </w:rPr>
        <w:t>, отбор проб для микробиологических анализов - по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32751</w:t>
      </w:r>
      <w:r>
        <w:rPr>
          <w:rFonts w:ascii="Arial" w:hAnsi="Arial" w:cs="Arial"/>
          <w:color w:val="2D2D2D"/>
          <w:spacing w:val="1"/>
          <w:sz w:val="15"/>
          <w:szCs w:val="15"/>
        </w:rPr>
        <w:t>, подготовка проб для микробиологических анализов - по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26669</w:t>
      </w:r>
      <w:r>
        <w:rPr>
          <w:rFonts w:ascii="Arial" w:hAnsi="Arial" w:cs="Arial"/>
          <w:color w:val="2D2D2D"/>
          <w:spacing w:val="1"/>
          <w:sz w:val="15"/>
          <w:szCs w:val="15"/>
        </w:rPr>
        <w:t>, методы культивирования микроорганизмов - по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26670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 Определение органолептических показателей - по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5897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6.2.1 Внешний вид, вкус и аромат какао-порошка определяют при температуре (18±3)°С.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 Определение массовой доли влаги - по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5900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6.4 Определение массовой доли золы, не растворимой в растворе соляной кислоты, - по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5901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6.5 Определение массовой доли жира - по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31902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6.6 Определение активной кислотности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- по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5898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6.7 Определение степени измельчения - по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5902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6.8 Определение массовой доли общей золы - по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5901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6.9 Определение массовой доли металломагнитной примеси - по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5901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6.10 Определение токсичных элементов: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свинца - по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26932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30178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30538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мышьяка - по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26930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30538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31628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кадмия - по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26933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30178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30538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ртути - по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26927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6.11 Определение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афлатоксина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5" type="#_x0000_t75" alt="ГОСТ 108-2014 Какао-порошок. Технические условия (с Поправкой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по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30711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6.12 Определение остаточных количеств пестицидов - по нормативным документам,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6.13 Определение генетически модифицированных организмов (ГМО) - по нормативным документам,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6.14 Определение микробиологических показателей - по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10444.12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10444.15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31659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31747</w:t>
      </w:r>
      <w:r>
        <w:rPr>
          <w:rFonts w:ascii="Arial" w:hAnsi="Arial" w:cs="Arial"/>
          <w:color w:val="2D2D2D"/>
          <w:spacing w:val="1"/>
          <w:sz w:val="15"/>
          <w:szCs w:val="15"/>
        </w:rPr>
        <w:t>. Аппаратура, материалы, реактивы и питательные среды - по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ГОСТ 27543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7 Транспортирование и хранение</w:t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 Продукт транспортируют транспортными средствами в соответствии с требованиями </w:t>
      </w:r>
      <w:r w:rsidRPr="00BC3034">
        <w:rPr>
          <w:rFonts w:ascii="Arial" w:hAnsi="Arial" w:cs="Arial"/>
          <w:color w:val="2D2D2D"/>
          <w:spacing w:val="1"/>
          <w:sz w:val="15"/>
          <w:szCs w:val="15"/>
        </w:rPr>
        <w:t>[1]</w:t>
      </w:r>
      <w:r>
        <w:rPr>
          <w:rFonts w:ascii="Arial" w:hAnsi="Arial" w:cs="Arial"/>
          <w:color w:val="2D2D2D"/>
          <w:spacing w:val="1"/>
          <w:sz w:val="15"/>
          <w:szCs w:val="15"/>
        </w:rPr>
        <w:t> с учетом условий перевозок, установленных изготовителем.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7.2 Продукт следует хранить в чистых, сухих, хорошо вентилируемых складах, не зараженных вредителями хлебных запасов, при рекомендуемых температуре (18±3)°С и относительной влажности воздуха не более 75%.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Ящики с продуктом должны быть уложены на стеллажи штабелями высотой не более 2 м. Между штабелями и стеной оставляют проходы не менее 0,7 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Продукт не должен подвергаться воздействию прямого солнечного света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Не допускается хранить и транспортировать какао-порошок совместно с продуктами, обладающими специфическим запахом.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7.3 Срок годности и условия хранения продукта устанавливает изготовитель.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3034" w:rsidRDefault="00BC3034" w:rsidP="00BC303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1918"/>
        <w:gridCol w:w="8037"/>
      </w:tblGrid>
      <w:tr w:rsidR="00BC3034" w:rsidTr="00BC3034">
        <w:trPr>
          <w:trHeight w:val="15"/>
        </w:trPr>
        <w:tc>
          <w:tcPr>
            <w:tcW w:w="554" w:type="dxa"/>
            <w:hideMark/>
          </w:tcPr>
          <w:p w:rsidR="00BC3034" w:rsidRDefault="00BC303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C3034" w:rsidRDefault="00BC3034">
            <w:pPr>
              <w:rPr>
                <w:sz w:val="2"/>
                <w:szCs w:val="24"/>
              </w:rPr>
            </w:pPr>
          </w:p>
        </w:tc>
        <w:tc>
          <w:tcPr>
            <w:tcW w:w="8686" w:type="dxa"/>
            <w:hideMark/>
          </w:tcPr>
          <w:p w:rsidR="00BC3034" w:rsidRDefault="00BC3034">
            <w:pPr>
              <w:rPr>
                <w:sz w:val="2"/>
                <w:szCs w:val="24"/>
              </w:rPr>
            </w:pPr>
          </w:p>
        </w:tc>
      </w:tr>
      <w:tr w:rsidR="00BC3034" w:rsidTr="00BC303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 w:rsidRPr="00BC3034">
              <w:rPr>
                <w:color w:val="2D2D2D"/>
                <w:sz w:val="15"/>
                <w:szCs w:val="15"/>
              </w:rPr>
              <w:t>ТР</w:t>
            </w:r>
            <w:proofErr w:type="gramEnd"/>
            <w:r w:rsidRPr="00BC3034">
              <w:rPr>
                <w:color w:val="2D2D2D"/>
                <w:sz w:val="15"/>
                <w:szCs w:val="15"/>
              </w:rPr>
              <w:t xml:space="preserve"> ТС 021/2011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Технический регламент Таможенного союза "О безопасности пищевой продукции"</w:t>
            </w:r>
          </w:p>
        </w:tc>
      </w:tr>
      <w:tr w:rsidR="00BC3034" w:rsidTr="00BC303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 w:rsidRPr="00BC3034">
              <w:rPr>
                <w:color w:val="2D2D2D"/>
                <w:sz w:val="15"/>
                <w:szCs w:val="15"/>
              </w:rPr>
              <w:t>ТР</w:t>
            </w:r>
            <w:proofErr w:type="gramEnd"/>
            <w:r w:rsidRPr="00BC3034">
              <w:rPr>
                <w:color w:val="2D2D2D"/>
                <w:sz w:val="15"/>
                <w:szCs w:val="15"/>
              </w:rPr>
              <w:t xml:space="preserve"> ТС 029/2012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Технический регламент Таможенного союза "Требования безопасности пищевых добавок, </w:t>
            </w:r>
            <w:proofErr w:type="spellStart"/>
            <w:r>
              <w:rPr>
                <w:color w:val="2D2D2D"/>
                <w:sz w:val="15"/>
                <w:szCs w:val="15"/>
              </w:rPr>
              <w:t>ароматизаторов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 технологических вспомогательных средств"</w:t>
            </w:r>
          </w:p>
        </w:tc>
      </w:tr>
      <w:tr w:rsidR="00BC3034" w:rsidTr="00BC303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 w:rsidRPr="00BC3034">
              <w:rPr>
                <w:color w:val="2D2D2D"/>
                <w:sz w:val="15"/>
                <w:szCs w:val="15"/>
              </w:rPr>
              <w:t>ТР</w:t>
            </w:r>
            <w:proofErr w:type="gramEnd"/>
            <w:r w:rsidRPr="00BC3034">
              <w:rPr>
                <w:color w:val="2D2D2D"/>
                <w:sz w:val="15"/>
                <w:szCs w:val="15"/>
              </w:rPr>
              <w:t xml:space="preserve"> ТС 022/2011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Технический регламент Таможенного союза "Пищевая продукция в части ее маркировки"</w:t>
            </w:r>
          </w:p>
        </w:tc>
      </w:tr>
      <w:tr w:rsidR="00BC3034" w:rsidTr="00BC303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[4]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 w:rsidRPr="00BC3034">
              <w:rPr>
                <w:color w:val="2D2D2D"/>
                <w:sz w:val="15"/>
                <w:szCs w:val="15"/>
              </w:rPr>
              <w:t>ТР</w:t>
            </w:r>
            <w:proofErr w:type="gramEnd"/>
            <w:r w:rsidRPr="00BC3034">
              <w:rPr>
                <w:color w:val="2D2D2D"/>
                <w:sz w:val="15"/>
                <w:szCs w:val="15"/>
              </w:rPr>
              <w:t xml:space="preserve"> ТС 005/2011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3034" w:rsidRDefault="00BC30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Технический регламент Таможенного союза "О безопасности упаковки"</w:t>
            </w:r>
          </w:p>
        </w:tc>
      </w:tr>
    </w:tbl>
    <w:p w:rsidR="00BC3034" w:rsidRDefault="00BC3034" w:rsidP="00BC30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УДК 663.918.21:006.354 МКС 67.140.30 Н42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Ключевые слова: какао-порошок, какао-порошок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производственный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какао-порошок с повышенным содержанием жира, какао-порошок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алкализованный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BC3034" w:rsidRDefault="00177C25" w:rsidP="00BC3034">
      <w:pPr>
        <w:rPr>
          <w:szCs w:val="15"/>
        </w:rPr>
      </w:pPr>
    </w:p>
    <w:sectPr w:rsidR="00177C25" w:rsidRPr="00BC3034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4D44F6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4D44F6"/>
    <w:rsid w:val="0059308D"/>
    <w:rsid w:val="00603917"/>
    <w:rsid w:val="006B6B83"/>
    <w:rsid w:val="007214CA"/>
    <w:rsid w:val="007822B2"/>
    <w:rsid w:val="007E5D19"/>
    <w:rsid w:val="008E615F"/>
    <w:rsid w:val="0095551E"/>
    <w:rsid w:val="00A61518"/>
    <w:rsid w:val="00A716F7"/>
    <w:rsid w:val="00A9165C"/>
    <w:rsid w:val="00AA6FD4"/>
    <w:rsid w:val="00B4381A"/>
    <w:rsid w:val="00BC3034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79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6160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010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270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803170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57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7482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041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07920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805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1320433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0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0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1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4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25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90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90356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643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2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04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452214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3205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666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143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341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439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253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410491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0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43368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8914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134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498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9051033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45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0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0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0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81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18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73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5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42245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72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829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598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12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522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4411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362662">
                          <w:marLeft w:val="-10209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4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04329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0419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665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8105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104687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2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4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83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04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22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189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8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6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8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87936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061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3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042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889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928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305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505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87182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9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62681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43739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7244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054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94283326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43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2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1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4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3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5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7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82274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7279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550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2017-08-15T17:10:00Z</dcterms:created>
  <dcterms:modified xsi:type="dcterms:W3CDTF">2017-08-15T17:10:00Z</dcterms:modified>
</cp:coreProperties>
</file>