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62" w:rsidRDefault="00C17462" w:rsidP="00C1746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10970-87 Молоко сухое обезжиренное. Технические условия (с Изменением N 1)</w:t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10970-87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Н17</w:t>
      </w:r>
    </w:p>
    <w:p w:rsidR="00C17462" w:rsidRDefault="00C17462" w:rsidP="00C174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МОЛОКО СУХОЕ ОБЕЗЖИРЕННОЕ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Dried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skim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milk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92 2360</w:t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1988-01-01</w:t>
      </w:r>
    </w:p>
    <w:p w:rsidR="00C17462" w:rsidRDefault="00C17462" w:rsidP="00C174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Государственным агропромышленным комитетом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Г.А.Свинарева,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наук; М.Я.Данилов, 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наук; О.М.Головко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24.02.87 N 594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первой проверки 1991 г. Периодичность проверки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10970-74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9"/>
        <w:gridCol w:w="5520"/>
      </w:tblGrid>
      <w:tr w:rsidR="00C17462" w:rsidTr="00C17462">
        <w:trPr>
          <w:trHeight w:val="15"/>
        </w:trPr>
        <w:tc>
          <w:tcPr>
            <w:tcW w:w="4990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</w:tr>
      <w:tr w:rsidR="00C17462" w:rsidTr="00C1746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подпункта, перечисления, приложения</w:t>
            </w:r>
          </w:p>
        </w:tc>
      </w:tr>
      <w:tr w:rsidR="00C17462" w:rsidTr="00C1746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9225-84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9557-87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12120-82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13264-88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13358-84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13511-91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13513-86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13516-86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15102-75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17065-94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22831-77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23621-79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23651-79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26809-86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3.1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26927-86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26930-86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lastRenderedPageBreak/>
              <w:t>ГОСТ 26931-86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26932-86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26933-86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26934-86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29329-92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17462">
              <w:rPr>
                <w:color w:val="2D2D2D"/>
                <w:sz w:val="15"/>
                <w:szCs w:val="15"/>
              </w:rPr>
              <w:t>ГОСТ 30305.1-95</w:t>
            </w:r>
            <w:r>
              <w:rPr>
                <w:color w:val="2D2D2D"/>
                <w:sz w:val="15"/>
                <w:szCs w:val="15"/>
              </w:rPr>
              <w:t> - </w:t>
            </w:r>
            <w:r w:rsidRPr="00C17462">
              <w:rPr>
                <w:color w:val="2D2D2D"/>
                <w:sz w:val="15"/>
                <w:szCs w:val="15"/>
              </w:rPr>
              <w:t>ГОСТ 30305.4-9</w:t>
            </w: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10.684-88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17462" w:rsidTr="00C1746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10.10.739-88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</w:tbl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ИЗДАНИЕ с Изменением N 1, утвержденным в марте 1988 г. (ИУС 7-88)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сухое обезжиренное молоко, вырабатываемое из пастеризованного обезжиренного коровьего молока или смеси его с пахтой путем сгущения и последующего высушивания.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Сухое обезжиренное молоко должно вырабатываться в соответствии с требованиями настоящего стандарта по технологической инструкции с соблюдением санитарных норм и правил,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зависимости от способа сушки сухое обезжиренное молоко подразделяют на распылительное, получаемое высушиванием на распылительных сушильных установках; пленочное, получаемое высушиванием на вальцовых сушильных установках.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Для производства сухого обезжиренного молока должны применять следующее сырье: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молоко коровье, заготовляемое, не ниже 2-го сорта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13264</w:t>
      </w:r>
      <w:r>
        <w:rPr>
          <w:rFonts w:ascii="Arial" w:hAnsi="Arial" w:cs="Arial"/>
          <w:color w:val="2D2D2D"/>
          <w:spacing w:val="1"/>
          <w:sz w:val="15"/>
          <w:szCs w:val="15"/>
        </w:rPr>
        <w:t>*;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молоко обезжиренное кислотностью не более 21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полученное из заготовляемого коровьего молока не ниже 2-го сорта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13264</w:t>
      </w:r>
      <w:r>
        <w:rPr>
          <w:rFonts w:ascii="Arial" w:hAnsi="Arial" w:cs="Arial"/>
          <w:color w:val="2D2D2D"/>
          <w:spacing w:val="1"/>
          <w:sz w:val="15"/>
          <w:szCs w:val="15"/>
        </w:rPr>
        <w:t>*;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13264-70</w:t>
      </w:r>
      <w:r>
        <w:rPr>
          <w:rFonts w:ascii="Arial" w:hAnsi="Arial" w:cs="Arial"/>
          <w:color w:val="2D2D2D"/>
          <w:spacing w:val="1"/>
          <w:sz w:val="15"/>
          <w:szCs w:val="15"/>
        </w:rPr>
        <w:t>, кроме требований к молоку-сырью для детского питания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ахту, получаемую при производстве несоленого сладко-сливочного масла,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составлении смеси обезжиренного молока и пахты отношение массы пахты к массе смеси должно быть не более 1:5.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По органолептическим показателям сухое обезжиренное молоко должно соответствовать требованиям,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4"/>
        <w:gridCol w:w="4435"/>
        <w:gridCol w:w="4290"/>
      </w:tblGrid>
      <w:tr w:rsidR="00C17462" w:rsidTr="00C17462">
        <w:trPr>
          <w:trHeight w:val="15"/>
        </w:trPr>
        <w:tc>
          <w:tcPr>
            <w:tcW w:w="1848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</w:tr>
      <w:tr w:rsidR="00C17462" w:rsidTr="00C1746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сухого обезжиренного молока</w:t>
            </w:r>
          </w:p>
        </w:tc>
      </w:tr>
      <w:tr w:rsidR="00C17462" w:rsidTr="00C17462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распылительного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пленочного</w:t>
            </w:r>
          </w:p>
        </w:tc>
      </w:tr>
      <w:tr w:rsidR="00C17462" w:rsidTr="00C1746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запах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свежему пастеризованному обезжиренному молоку без каких-либо посторонних привкусов и запахов. Допускается привкус </w:t>
            </w:r>
            <w:proofErr w:type="spellStart"/>
            <w:r>
              <w:rPr>
                <w:color w:val="2D2D2D"/>
                <w:sz w:val="15"/>
                <w:szCs w:val="15"/>
              </w:rPr>
              <w:t>перепастеризации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перепастеризованному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обезжиренному молоку без каких-либо посторонних привкусов и запахов</w:t>
            </w:r>
          </w:p>
        </w:tc>
      </w:tr>
      <w:tr w:rsidR="00C17462" w:rsidTr="00C1746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Консистенция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Мелкораспыленный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сухой порошок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Сухой порошок из измельченных пленок</w:t>
            </w:r>
          </w:p>
        </w:tc>
      </w:tr>
      <w:tr w:rsidR="00C17462" w:rsidTr="00C1746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Допускается незначительное количество комочков, легко рассыпающихся при механическом воздействии</w:t>
            </w:r>
          </w:p>
        </w:tc>
      </w:tr>
      <w:tr w:rsidR="00C17462" w:rsidTr="00C17462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Белый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со светлым кремовым оттенком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светло-кремового до кремового</w:t>
            </w:r>
          </w:p>
        </w:tc>
      </w:tr>
    </w:tbl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Допускается кормовой привкус в сухом обезжиренном молоке, предназначенном для кормовых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По физико-химическим показателям сухое обезжиренное молоко должно соответствовать нормам, указанным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3"/>
        <w:gridCol w:w="2783"/>
        <w:gridCol w:w="2263"/>
      </w:tblGrid>
      <w:tr w:rsidR="00C17462" w:rsidTr="00C17462">
        <w:trPr>
          <w:trHeight w:val="15"/>
        </w:trPr>
        <w:tc>
          <w:tcPr>
            <w:tcW w:w="5914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</w:tr>
      <w:tr w:rsidR="00C17462" w:rsidTr="00C17462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показателя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продукта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потребительской таре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транспортной таре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влаги,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молока распылительного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молока пленочного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жира,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белка, %, не менее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лактозы, %, не менее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Индекс растворимости,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0970-87 Молоко сухое обезжиренное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сырого осадка,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молока распылительного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молока пленочного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Кислотность, °Т,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Чистота, группа, не ниже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олова,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меди,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0,0008*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0,0008*</w:t>
            </w:r>
          </w:p>
        </w:tc>
      </w:tr>
      <w:tr w:rsidR="00C17462" w:rsidTr="00C17462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5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допускается*</w:t>
            </w:r>
          </w:p>
        </w:tc>
      </w:tr>
    </w:tbl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01.07.89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Для сухого обезжиренного молока в транспортной таре допускаются отдельные пригорелые частицы.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остаточных количеств пестицидов,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афлатоксинов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10970-87 Молоко сухое обезжиренное. Технические условия (с Изменением N 1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10970-87 Молоко сухое обезжиренное. Технические условия (с Изменением N 1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антибиотиков в сухом обезжиренном молоке, предназначенном для пищевых целей, не должно превышать нормативов, утвержденных Минздравом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1.6. По микробиологическим показателям сухое обезжиренное молоко должно соответствовать нормам, указанным в табл.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73"/>
        <w:gridCol w:w="2118"/>
        <w:gridCol w:w="2098"/>
      </w:tblGrid>
      <w:tr w:rsidR="00C17462" w:rsidTr="00C17462">
        <w:trPr>
          <w:trHeight w:val="15"/>
        </w:trPr>
        <w:tc>
          <w:tcPr>
            <w:tcW w:w="6838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</w:tr>
      <w:tr w:rsidR="00C17462" w:rsidTr="00C17462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продукта</w:t>
            </w:r>
          </w:p>
        </w:tc>
      </w:tr>
      <w:tr w:rsidR="00C17462" w:rsidTr="00C17462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потребительской таре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транспортной таре</w:t>
            </w:r>
          </w:p>
        </w:tc>
      </w:tr>
      <w:tr w:rsidR="00C17462" w:rsidTr="00C17462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Общее количество </w:t>
            </w:r>
            <w:proofErr w:type="spellStart"/>
            <w:r>
              <w:rPr>
                <w:color w:val="2D2D2D"/>
                <w:sz w:val="15"/>
                <w:szCs w:val="15"/>
              </w:rPr>
              <w:t>мезофильных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аэробных и факультативных анаэробных микроорганизмов в 1 г продукта, ед.,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100000</w:t>
            </w:r>
          </w:p>
        </w:tc>
      </w:tr>
      <w:tr w:rsidR="00C17462" w:rsidTr="00C17462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Патогенные микроорганизмы, в том числе сальмонеллы в 25 г продукта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C17462" w:rsidTr="00C17462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Бактерии группы кишечной палочки в 0,1 г продукта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1.7. В розничную торговлю сухое обезжиренное молоко выпускают только распылительной сушки, упакованное в потребительскую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26809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Белок и лактозу определяют периодически один раз в квартал.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Олово, медь, свинец определяют периодически один раз в квартал.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Контроль остаточных количеств пестицидов,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афлатоксинов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10970-87 Молоко сухое обезжиренное. Технические условия (с Изменением N 1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10970-87 Молоко сухое обезжиренное. Технические условия (с Изменением N 1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антибиотиков проводится в соответствии с порядком, установленным Минздравом СССР и Госагропромом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При получении неудовлетворительных результатов анализа хотя бы по одному из микробиологических показателей, по нему проводят повторный анализ удвоенного объема выборки, взятого из той же партии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C17462" w:rsidRDefault="00C17462" w:rsidP="00C1746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КОНТРОЛЯ</w:t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 и подготовка их к анализу -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26809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Внешний вид упаковки, определение герметичности, состояния внутренней поверхности металлических банок, органолептические показатели, массовая доля влаги и жира, кислотность, индекс растворимости, группа чистоты, масса нетто продукта -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29245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29247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30305.2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30305.4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Белок, лактоза -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23621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разд.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Определение остаточных количеств пестицидов,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афлатоксинов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10970-87 Молоко сухое обезжиренное. Технические условия (с Изменением N 1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10970-87 Молоко сухое обезжиренное. Технические условия (с Изменением N 1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антибиотиков проводится по методикам, утвержденным Минздравом СССР; токсичных элементов -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26931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26934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Микробиологические показатели -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9225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Анализ на патогенные микроорганизмы проводится в порядке государственного санитарного надзора санитарно-эпидемиологическими станциями по методам, утвержденным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Упаковка и маркировка сухого обезжиренного молока -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23651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Сухое обезжиренное молоко должны упаковывать: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потребительскую тару: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комбинированные банки N 13 и сборные металлические банки N 9 со съемными крышками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12120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пачки для сыпучих продуктов N 14, 38 и 44 по ТУ 10.684 с внутренним герметично заделанным пакетом из алюминиевой фольги, покрытой полиэтиленом или другими полимерными материалами, допущенными к применению Министерством здравоохранения СССР для упаковывания молочных продуктов;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транспортную тару: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бумажные непропитанные четырех- и пятислойные мешки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, фанерно-штампованные бочки по ТУ 10.10.739 и картонные навивные барабаны вместимостью 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10970-87 Молоко сухое обезжиренное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17065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упаковывании продукта в транспортную тару должны использовать мешки-вкладыши из полиэтилена.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Масса нетто продукта в потребительской таре должна быть,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3790"/>
        <w:gridCol w:w="2030"/>
        <w:gridCol w:w="3247"/>
        <w:gridCol w:w="496"/>
        <w:gridCol w:w="430"/>
      </w:tblGrid>
      <w:tr w:rsidR="00C17462" w:rsidTr="00C17462">
        <w:trPr>
          <w:gridAfter w:val="1"/>
          <w:wAfter w:w="480" w:type="dxa"/>
          <w:trHeight w:val="15"/>
        </w:trPr>
        <w:tc>
          <w:tcPr>
            <w:tcW w:w="554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17462" w:rsidRDefault="00C17462">
            <w:pPr>
              <w:rPr>
                <w:sz w:val="2"/>
                <w:szCs w:val="24"/>
              </w:rPr>
            </w:pPr>
          </w:p>
        </w:tc>
      </w:tr>
      <w:tr w:rsidR="00C17462" w:rsidTr="00C17462">
        <w:trPr>
          <w:gridAfter w:val="1"/>
          <w:wAfter w:w="480" w:type="dxa"/>
        </w:trPr>
        <w:tc>
          <w:tcPr>
            <w:tcW w:w="554" w:type="dxa"/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комбинированной банке N 13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250,0±7,5;</w:t>
            </w:r>
          </w:p>
        </w:tc>
        <w:tc>
          <w:tcPr>
            <w:tcW w:w="554" w:type="dxa"/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</w:tr>
      <w:tr w:rsidR="00C17462" w:rsidTr="00C17462">
        <w:tc>
          <w:tcPr>
            <w:tcW w:w="554" w:type="dxa"/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сборной металлической банке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500,0±15,0;</w:t>
            </w:r>
          </w:p>
        </w:tc>
        <w:tc>
          <w:tcPr>
            <w:tcW w:w="554" w:type="dxa"/>
            <w:gridSpan w:val="2"/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</w:tr>
      <w:tr w:rsidR="00C17462" w:rsidTr="00C17462">
        <w:tc>
          <w:tcPr>
            <w:tcW w:w="554" w:type="dxa"/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пачках для сыпучих продуктов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38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250,0±7,5;</w:t>
            </w:r>
          </w:p>
        </w:tc>
        <w:tc>
          <w:tcPr>
            <w:tcW w:w="554" w:type="dxa"/>
            <w:gridSpan w:val="2"/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</w:tr>
      <w:tr w:rsidR="00C17462" w:rsidTr="00C17462">
        <w:tc>
          <w:tcPr>
            <w:tcW w:w="554" w:type="dxa"/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38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400,0±12,0;</w:t>
            </w:r>
          </w:p>
        </w:tc>
        <w:tc>
          <w:tcPr>
            <w:tcW w:w="554" w:type="dxa"/>
            <w:gridSpan w:val="2"/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</w:tr>
      <w:tr w:rsidR="00C17462" w:rsidTr="00C17462">
        <w:tc>
          <w:tcPr>
            <w:tcW w:w="554" w:type="dxa"/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14 и 44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7462" w:rsidRDefault="00C1746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500,0±15,0.</w:t>
            </w:r>
          </w:p>
        </w:tc>
        <w:tc>
          <w:tcPr>
            <w:tcW w:w="554" w:type="dxa"/>
            <w:gridSpan w:val="2"/>
            <w:hideMark/>
          </w:tcPr>
          <w:p w:rsidR="00C17462" w:rsidRDefault="00C17462">
            <w:pPr>
              <w:rPr>
                <w:sz w:val="24"/>
                <w:szCs w:val="24"/>
              </w:rPr>
            </w:pPr>
          </w:p>
        </w:tc>
      </w:tr>
    </w:tbl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продукта в транспортной таре должна быть постоянной для каждой партии от 20 до 30 кг включительно. Массу нетто продукта в транспортной таре определяют на весах для статического взвешивания с наибольшим пределом взвешивания 100 кг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29329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Сухое обезжиренное молоко без упаковки допускается поставлять специализированным автотранспортом на комбикормовые предприятия, имеющие специализированные линии для его бестарного приема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Массу нетто продукта, транспортируемого специализированным автотранспортом, определяют на весах для статического взвешивания с наибольшим пределом взвешивания 60 т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29329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Продукт в банках должен быть упакован в дощатые неразборные ящики N 10 и 16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13358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ящики из гофрированного картона N 26 и 33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13516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N 11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13511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в пачках должен быть упакован в ящики из гофрированного картона N 17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13513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В этикетной надписи потребительской тары должны быть указаны информационные данные о пищевой (влага, жир, белок, лактоза, витамин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10970-87 Молоко сухое обезжиренное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энергетической ценности 100 г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Продукт должен транспортироваться всеми видами транспорта в крытых транспортных средствах в соответствии с правилами транспортных организаций по перевозке грузов.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Транспортирование продукта по железной дороге производится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перевозить упакованный продукт в открытых транспортных средствах с обязательным укрытием наружной части груза брезентом или материалом, заменяющим его.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Внутренняя поверхность емкости специализированного автотранспорта перед погрузкой подвергается санитарной обработке по технологической инструкции.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Емкость должна быть герметически закрыта и опломбирована.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При транспортировании продукта железнодорожным, автомобильным и водным транспортом с применением транспортных пакетов используют средства пакетирования по нормативно-технической документации, утвержденной в установленном порядке, средства скрепления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универсальные металлические контейнеры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15102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формировании транспортных пакетов применяют плоские деревянные поддоны по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9557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22831</w:t>
      </w:r>
      <w:r>
        <w:rPr>
          <w:rFonts w:ascii="Arial" w:hAnsi="Arial" w:cs="Arial"/>
          <w:color w:val="2D2D2D"/>
          <w:spacing w:val="1"/>
          <w:sz w:val="15"/>
          <w:szCs w:val="15"/>
        </w:rPr>
        <w:t>, ящичные универсальные поддоны.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Тару с продуктом укладывают на поддонах в штабеля, формируя сплошные транспортные пакеты прямоугольной формы в соответствии с требованиями </w:t>
      </w:r>
      <w:r w:rsidRPr="00C17462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17462" w:rsidRDefault="00C17462" w:rsidP="00C1746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Сухое обезжиренное молоко должны хранить: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температуре от 0 до 10 °С и относительной влажности воздуха не выше 85% не более 8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выработки;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температуре до 20 °С и относительной влажности воздуха не выше 75% не более 3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выработки.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заводах-изготовителях допускается хранение сухого обезжиренного молока в закрытых складах при температуре не выше 25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более 20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Сухое обезжиренное молоко для кормовых целей допускается хранить в герметично закрытых бункерах, установленных в закрытых складах, при температуре не выше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более 10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выработки.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85E6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3496E"/>
    <w:multiLevelType w:val="multilevel"/>
    <w:tmpl w:val="830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27BB8"/>
    <w:multiLevelType w:val="multilevel"/>
    <w:tmpl w:val="42FE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178C0"/>
    <w:multiLevelType w:val="multilevel"/>
    <w:tmpl w:val="642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32AF8"/>
    <w:multiLevelType w:val="multilevel"/>
    <w:tmpl w:val="5C8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56FA0"/>
    <w:multiLevelType w:val="multilevel"/>
    <w:tmpl w:val="1ED8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607D3"/>
    <w:multiLevelType w:val="multilevel"/>
    <w:tmpl w:val="AE6C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06DB6"/>
    <w:multiLevelType w:val="multilevel"/>
    <w:tmpl w:val="647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B00394"/>
    <w:multiLevelType w:val="multilevel"/>
    <w:tmpl w:val="F1DA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4"/>
  </w:num>
  <w:num w:numId="5">
    <w:abstractNumId w:val="17"/>
  </w:num>
  <w:num w:numId="6">
    <w:abstractNumId w:val="15"/>
  </w:num>
  <w:num w:numId="7">
    <w:abstractNumId w:val="14"/>
  </w:num>
  <w:num w:numId="8">
    <w:abstractNumId w:val="5"/>
  </w:num>
  <w:num w:numId="9">
    <w:abstractNumId w:val="21"/>
  </w:num>
  <w:num w:numId="10">
    <w:abstractNumId w:val="10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6"/>
  </w:num>
  <w:num w:numId="22">
    <w:abstractNumId w:val="20"/>
  </w:num>
  <w:num w:numId="23">
    <w:abstractNumId w:val="8"/>
  </w:num>
  <w:num w:numId="24">
    <w:abstractNumId w:val="25"/>
  </w:num>
  <w:num w:numId="25">
    <w:abstractNumId w:val="16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17462"/>
    <w:rsid w:val="00C85E6F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583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62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24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631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1761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09564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040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8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263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5744130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5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91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11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3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04080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897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78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2017-08-15T15:45:00Z</dcterms:created>
  <dcterms:modified xsi:type="dcterms:W3CDTF">2017-08-15T15:45:00Z</dcterms:modified>
</cp:coreProperties>
</file>