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FA" w:rsidRDefault="00B67FFA" w:rsidP="00B67F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12.4.252-2013 Система стандартов безопасности труда (ССБТ). Средства индивидуальной защиты рук. Перчатки. Общие технические требования. Методы испытаний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12.4.252-2013</w:t>
      </w:r>
    </w:p>
    <w:p w:rsidR="00B67FFA" w:rsidRDefault="00B67FFA" w:rsidP="00B67F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B67FFA" w:rsidRDefault="00B67FFA" w:rsidP="00B67F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Система стандартов безопасности труда</w:t>
      </w:r>
    </w:p>
    <w:p w:rsidR="00B67FFA" w:rsidRDefault="00B67FFA" w:rsidP="00B67F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СРЕДСТВА ИНДИВИДУАЛЬНОЙ ЗАЩИТЫ РУК. ПЕРЧАТКИ</w:t>
      </w:r>
    </w:p>
    <w:p w:rsidR="00B67FFA" w:rsidRPr="00B67FFA" w:rsidRDefault="00B67FFA" w:rsidP="00B67F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требования. Методы</w:t>
      </w:r>
      <w:r w:rsidRPr="00B67FF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испытаний</w:t>
      </w:r>
    </w:p>
    <w:p w:rsidR="00B67FFA" w:rsidRDefault="00B67FFA" w:rsidP="00B67FFA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B67FFA">
        <w:rPr>
          <w:rFonts w:ascii="Arial" w:hAnsi="Arial" w:cs="Arial"/>
          <w:color w:val="3C3C3C"/>
          <w:spacing w:val="2"/>
          <w:sz w:val="34"/>
          <w:szCs w:val="34"/>
          <w:lang w:val="en-US"/>
        </w:rPr>
        <w:t>Occupational safety standards system.</w:t>
      </w:r>
      <w:proofErr w:type="gramEnd"/>
      <w:r w:rsidRPr="00B67FFA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Personal protective means of hands.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Gloves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requirements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Test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methods</w:t>
      </w:r>
      <w:proofErr w:type="spellEnd"/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13.340.40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83.140.99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2014-03-01</w:t>
      </w:r>
    </w:p>
    <w:p w:rsidR="00B67FFA" w:rsidRDefault="00B67FFA" w:rsidP="00B67F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Открытым акционерным обществом "Всероссийский научно-исследовательский институт сертификации" (ОАО "ВНИИС")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от 27 сентября 2013 г. N 59-П)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3"/>
        <w:gridCol w:w="2682"/>
        <w:gridCol w:w="4892"/>
      </w:tblGrid>
      <w:tr w:rsidR="00B67FFA" w:rsidTr="00B67FFA">
        <w:trPr>
          <w:trHeight w:val="15"/>
        </w:trPr>
        <w:tc>
          <w:tcPr>
            <w:tcW w:w="2957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B67FFA" w:rsidTr="00B67FF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B67FFA" w:rsidTr="00B67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B67FFA" w:rsidTr="00B67FFA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B67FFA" w:rsidTr="00B67FFA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</w:tbl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Приказом Федерального агентства по техническому регулированию и метрологии от 15 октября 2013 г. N 1160-ст межгосударственный стандарт ГОСТ 12.4.252-2013 введен в действие в качестве национального стандарта Российской Федерации с 1 марта 2014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Настоящий стандарт подготовлен на основе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A49CD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A49CD">
        <w:rPr>
          <w:rFonts w:ascii="Arial" w:hAnsi="Arial" w:cs="Arial"/>
          <w:spacing w:val="2"/>
          <w:sz w:val="23"/>
          <w:szCs w:val="23"/>
        </w:rPr>
        <w:t xml:space="preserve"> 12.4.246-2008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средства индивидуальной защиты рук (далее -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перчатки), применяемые для их защиты от вредного воздействия различных внешних факторов: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швейные (изготовленные из тканей различного сырьевого состава, искусственных и натуральных кож, трикотажных и нетканых полотен);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трикотажные;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маканые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штанцованные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(латексные и из полимерных материалов, пленочные и на текстильной основе).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общие технические требования к ним и методы испытаний готовых изделий в целом.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12.4.002-97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Средства защиты рук от вибрации.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12.4.063-79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Система стандартов безопасности труда. Средства защиты рук.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кислот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щелочепроницаемости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12.4.103-83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12.4.115-82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Система стандартов безопасности труда. Средства индивидуальной защиты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Общие требования к маркировке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12.4.141-99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Средства индивидуальной защиты рук. Одежда специальная и материалы для их изготовления. Методы определения сопротивления порезу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12.4.167-85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Материалы пленочные полимерные для средств защиты рук. Метод определения устойчивости к истиранию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12.4.183-91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Система стандартов безопасности труда. Материалы для средств защиты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рук.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12.4.184-97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Ткани и материалы для специальной одежды, средств защиты рук и верха специальной обуви. Методы определения стойкости к прожиганию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12.4.217-2001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стандартов безопасности труда. Средства индивидуальной защиты от радиоактивных веществ и ионизирующих излучений. Требования и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270-75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Резина.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упругопрочностных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свой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 растяжении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7502-98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8846-87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Полотна и изделия трикотажные. Методы определения линейных размеров, перекоса, числа петельных рядов и петельных столбиков и длины нити в петле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10581-91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швейные.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11209-85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хлопчатобумажные и смешанные защитные для спецодежды.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12023-2003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5084:1996) Материалы текстильные и изделия из них. Метод определения толщины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12739-85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Полотна и изделия трикотажные. Метод определения устойчивости к истиранию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13344-79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Шкурка шлифовальная тканевая водостойкая.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19712-89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трикотажные. Методы определения разрывных характеристик и растяжимости при нагрузках, меньше разрывных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20010-93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Перчатки резиновые технические.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28073-89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Изделия швейные. Методы определения разрывной нагрузки, удлинения ниточных швов,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нитей ткани в швах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A49CD">
        <w:rPr>
          <w:rFonts w:ascii="Arial" w:hAnsi="Arial" w:cs="Arial"/>
          <w:spacing w:val="2"/>
          <w:sz w:val="23"/>
          <w:szCs w:val="23"/>
        </w:rPr>
        <w:t>ГОСТ 29122-91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Средства индивидуальной защиты.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Требования к стежкам, строчкам и швам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При пользовании настоящим стандартом целесообразно проверить действие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 руки: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 руки от кончика среднего пальца до запястья.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длина кисти: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Расстояние между запястьем и кончиком среднего пальца.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перчатка: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Средство индивидуальной защиты, защищающее кисть руки от внешних воздействий (может быть разной длины и закрывать руку до локтя или до плеча).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ладонная часть перчатки: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Часть, закрывающая ладонь.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тыльная часть перчатки: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Часть, закрывающая тыльную сторону кисти.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свобода движений: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Способность манипулировать кистью руки при выполнении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Свобода движений зависит от толщины материала изделия, его эластичности и гибкости, конструкции и правильного подбора размера перчатки.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внешнее воздействие: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Фактор внешней среды, который может нанести вред здоровью человека.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 перчаток по назначению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Классификация и обозначение перчаток по защитным свойствам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12.4.103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 Классификация швейных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Швейные перчатки в зависимости от используемых материалов и конструкции должны обеспечивать защиту от: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механических воздействий: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истирания,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проколов,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порезов,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вибрации;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повышенных температур: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теплового излучения,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открытого пламени,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искр, брызг расплавленного металла, окалины,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контакта с нагретыми поверхностями от 40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100 °С,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контакта с нагретыми поверхностями от 100 °С до 400 °С,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контакта с нагретыми поверхностями выше 400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пониженных температур;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нетоксичной пыли: мелкодисперсной пыли, крупнодисперсной пыли.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4.2 Классификация перчаток из полимерных материалов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Перчатки из полимерных материалов (пленочные и на текстильной основе) в зависимости от назначения, используемого сырья и конструкции должны обеспечивать защиту от: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механических воздействий: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проколов,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порезов,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истирания;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рентгеновских излучений;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радиоактивных загрязнений;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растворов кислот (по серной кислоте):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концентрации от 50% до 80%,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концентрации от 20% до 50%,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концентрации до 20%;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растворов щелочей (по гидроокиси натрия):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концентрации до 20%,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концентрации свыше 20%;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воды и растворов нетоксичных веществ;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органических растворителей, в том числе лаков и красок на их основе;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нефти, нефтепродуктов, масел, жиров;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вредных биологических факторов (микроорганизмов);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электрического тока: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электрического тока напряжением до 1000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(как основное средство защиты),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электрического тока напряжением свыше 1000 В (как дополнительное средство защиты).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4.3 Классификация трикотажных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Трикотажные перчатки должны обеспечивать защиту от: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механических воздействий: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истирания,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порезов;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повышенных температур;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термических рисков электрической дуги.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Общие технические требования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Конструкция и изготовление перчаток должны быть таковыми, чтобы при использовании перчаток по назначению они обеспечивали необходимые защитные и эксплуатационные свойства.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Перчатки и материал, из которого они изготовлены, не должны оказывать вредного воздействия на кожу рук работающих.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в конструкции перчатки используются швы, то материалы и прочность швов не должны отрицательно влиять на свойства перчаток.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производстве сигнальных изделий следует использовать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световозвращающие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материалы, из которых должно быть выполнено более 50% тыльной поверхности перчатки.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5.1 Удобство и эффективность использования</w:t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5.1.1 Размеры кисти рук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кисти руки определяют путем измерения ее длины и длины обхвата кисти.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таблице 1 приведены шесть размеров кисти, определенные в соответствии с антропометрическими измерениями, проведенными в различных странах.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Основные размеры кисти руки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6"/>
        <w:gridCol w:w="3563"/>
        <w:gridCol w:w="3388"/>
      </w:tblGrid>
      <w:tr w:rsidR="00B67FFA" w:rsidTr="00B67FFA">
        <w:trPr>
          <w:trHeight w:val="15"/>
        </w:trPr>
        <w:tc>
          <w:tcPr>
            <w:tcW w:w="369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кисти*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Обхват кисти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</w:tr>
      <w:tr w:rsidR="00B67FFA" w:rsidTr="00B67FF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Значение является условным показателем размера кисти, соответствующим обхвату кисти в дюймах.</w:t>
            </w:r>
          </w:p>
        </w:tc>
      </w:tr>
    </w:tbl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Методом интерполяции могут быть получены промежуточные размеры.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5.1.2 Размеры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перчаток определяет исходя из размеров кисти, для которой они предназначены. В таблице 2 приведены шесть основных размеров перчаток.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Основные размеры перчаток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4"/>
        <w:gridCol w:w="3523"/>
        <w:gridCol w:w="3440"/>
      </w:tblGrid>
      <w:tr w:rsidR="00B67FFA" w:rsidTr="00B67FFA">
        <w:trPr>
          <w:trHeight w:val="15"/>
        </w:trPr>
        <w:tc>
          <w:tcPr>
            <w:tcW w:w="369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перчатки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кисти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длина перчатки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</w:tr>
      <w:tr w:rsidR="00B67FFA" w:rsidTr="00B67FF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Реальные размеры перчаток определяет изготовитель с учетом особенностей материала и предполагаемого назначения.</w:t>
            </w:r>
          </w:p>
        </w:tc>
      </w:tr>
    </w:tbl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5.1.3 Перчатки специального назначения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перчаток специального применения может не совпадать со значениями, приведенными в таблице 2. Изготовитель указывает на то, что данные перчатки имеют "специальное назначение", четко указав на это в инструкции по применению и причины, по которым указанные перчатки не соответствуют значениям таблицы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5.1.4 Удобство манипулирования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Перчатки должны позволять легко манипулировать пальцами рук.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Подвижность пальцев характеризуется уровнем свободы движений.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Уровень свободы движений оценивают в соответствии с таблицей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Степень свободы движений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7760"/>
      </w:tblGrid>
      <w:tr w:rsidR="00B67FFA" w:rsidTr="00B67FFA">
        <w:trPr>
          <w:trHeight w:val="15"/>
        </w:trPr>
        <w:tc>
          <w:tcPr>
            <w:tcW w:w="2772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свободы движений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Минимальный диаметр стержня, соответствующий требованиям испытания,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B67FFA" w:rsidTr="00B67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67FFA" w:rsidTr="00B67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</w:tr>
      <w:tr w:rsidR="00B67FFA" w:rsidTr="00B67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B67FFA" w:rsidTr="00B67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B67FFA" w:rsidTr="00B67FF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5.2 Требования к защитным швейным перчаткам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Швейные перчатки должны соответствовать требованиям, приведенным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Показатели качества швейных перчаток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8"/>
        <w:gridCol w:w="3407"/>
        <w:gridCol w:w="3552"/>
      </w:tblGrid>
      <w:tr w:rsidR="00B67FFA" w:rsidTr="00B67FFA">
        <w:trPr>
          <w:trHeight w:val="15"/>
        </w:trPr>
        <w:tc>
          <w:tcPr>
            <w:tcW w:w="369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и подгруппа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По 4.1*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необходимых конструктивных элементов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НД, </w:t>
            </w:r>
            <w:proofErr w:type="gramStart"/>
            <w:r>
              <w:rPr>
                <w:color w:val="2D2D2D"/>
                <w:sz w:val="23"/>
                <w:szCs w:val="23"/>
              </w:rPr>
              <w:t>утвержденному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установленном порядке</w:t>
            </w: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Основные линейные 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общая длина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на уровне перегиба напалка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напалка большого пальца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к стежкам, строчкам и швам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ГОСТ 29122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вибраций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Разрывная нагрузка шва, 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пакета материалов,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B67FFA" w:rsidTr="00B67FF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Эффективность </w:t>
            </w:r>
            <w:proofErr w:type="spellStart"/>
            <w:r>
              <w:rPr>
                <w:color w:val="2D2D2D"/>
                <w:sz w:val="23"/>
                <w:szCs w:val="23"/>
              </w:rPr>
              <w:t>виброгашения</w:t>
            </w:r>
            <w:proofErr w:type="spellEnd"/>
            <w:r>
              <w:rPr>
                <w:color w:val="2D2D2D"/>
                <w:sz w:val="23"/>
                <w:szCs w:val="23"/>
              </w:rPr>
              <w:t>, дБ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ГОСТ 12.4.002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повышенных температур (контакта с нагретыми поверхностями до 100 °С)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пакета материалов,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</w:tr>
      <w:tr w:rsidR="00B67FFA" w:rsidTr="00B67FF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пониженных температур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 пакета материалов,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</w:tr>
      <w:tr w:rsidR="00B67FFA" w:rsidTr="00B67FF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Для всех групп и подгрупп, приведенных в 4.1.</w:t>
            </w:r>
          </w:p>
        </w:tc>
      </w:tr>
    </w:tbl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5.3 Требования к перчаткам из полимерных материалов на текстильной основе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Перчатки из полимерных материалов на тканевой, трикотажной или нетканой основе должны соответствовать требованиям, приведенным в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Показатели качества перчаток из полимерных материалов на тканевой, нетканой или трикотажной основе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1"/>
        <w:gridCol w:w="4221"/>
        <w:gridCol w:w="3295"/>
      </w:tblGrid>
      <w:tr w:rsidR="00B67FFA" w:rsidTr="00B67FFA">
        <w:trPr>
          <w:trHeight w:val="15"/>
        </w:trPr>
        <w:tc>
          <w:tcPr>
            <w:tcW w:w="3142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и подгруппа защиты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 качества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B67FFA" w:rsidTr="00B67F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4.2*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необходимых конструктивных элементов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НД, </w:t>
            </w:r>
            <w:proofErr w:type="gramStart"/>
            <w:r>
              <w:rPr>
                <w:color w:val="2D2D2D"/>
                <w:sz w:val="23"/>
                <w:szCs w:val="23"/>
              </w:rPr>
              <w:t>утвержденному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установленном порядке</w:t>
            </w:r>
          </w:p>
        </w:tc>
      </w:tr>
      <w:tr w:rsidR="00B67FFA" w:rsidTr="00B67FF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Основные линейные 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</w:tr>
      <w:tr w:rsidR="00B67FFA" w:rsidTr="00B67FF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общая длина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</w:tr>
      <w:tr w:rsidR="00B67FFA" w:rsidTr="00B67FF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на уровне перегиба напалка большого пальца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B67FFA" w:rsidTr="00B67FF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напалка большого пальца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B67FFA" w:rsidTr="00B67F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растворов кислот, щелочей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Кислот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2D2D2D"/>
                <w:sz w:val="23"/>
                <w:szCs w:val="23"/>
              </w:rPr>
              <w:t>щелочепроницаемость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ед. 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B67FFA" w:rsidTr="00B67FF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воды, растворов нетоксичных веществ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Водопроницаемость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Перчатки должны быть водонепроницаемыми</w:t>
            </w:r>
          </w:p>
        </w:tc>
      </w:tr>
      <w:tr w:rsidR="00B67FFA" w:rsidTr="00B67FF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Для всех групп и подгрупп, приведенных в 4.2.</w:t>
            </w:r>
          </w:p>
        </w:tc>
      </w:tr>
    </w:tbl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5.4 Требования к перчаткам из полимерных материалов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Перчатки из полимерных материалов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маканые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сварные,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штанцованные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должны соответствовать требованиям, приведенным в таблице 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6 - Показатели качества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СИЗ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рук из полимерных материалов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1"/>
        <w:gridCol w:w="3580"/>
        <w:gridCol w:w="3706"/>
      </w:tblGrid>
      <w:tr w:rsidR="00B67FFA" w:rsidTr="00B67FFA">
        <w:trPr>
          <w:trHeight w:val="15"/>
        </w:trPr>
        <w:tc>
          <w:tcPr>
            <w:tcW w:w="332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и подгруппа защиты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4.2*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 и дефекты внешнего вида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ГОСТ 20010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и НД, </w:t>
            </w:r>
            <w:proofErr w:type="gramStart"/>
            <w:r>
              <w:rPr>
                <w:color w:val="2D2D2D"/>
                <w:sz w:val="23"/>
                <w:szCs w:val="23"/>
              </w:rPr>
              <w:t>утвержденному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установленном порядке</w:t>
            </w:r>
          </w:p>
        </w:tc>
      </w:tr>
      <w:tr w:rsidR="00B67FFA" w:rsidTr="00B67F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Основные линейные 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ГОСТ 20010</w:t>
            </w:r>
          </w:p>
        </w:tc>
      </w:tr>
      <w:tr w:rsidR="00B67FFA" w:rsidTr="00B67F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и подгруппа защиты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воды и растворов нетоксичных веществ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Водопроницаемость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Перчатки должны быть водонепроницаемыми</w:t>
            </w: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растворов кислот и щелочей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Кислот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spellStart"/>
            <w:r>
              <w:rPr>
                <w:color w:val="2D2D2D"/>
                <w:sz w:val="23"/>
                <w:szCs w:val="23"/>
              </w:rPr>
              <w:t>щелочепроницаемость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ед. 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B67FFA" w:rsidTr="00B67F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Водопроницаемость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Перчатки должны быть водонепроницаемыми</w:t>
            </w: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электрического тока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Диэлектрические свойства (ток утечки при заданном напряжении), мА, не более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B67FFA" w:rsidTr="00B67FF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Прочность шва при разрыве, Н/см, не менее**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радиоактивных загрязнений и рентгеновских излучений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ГОСТ 12.4.217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A49CD">
              <w:rPr>
                <w:sz w:val="23"/>
                <w:szCs w:val="23"/>
              </w:rPr>
              <w:t>ГОСТ 12.4.217</w:t>
            </w:r>
          </w:p>
        </w:tc>
      </w:tr>
      <w:tr w:rsidR="00B67FFA" w:rsidTr="00B67FF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От биологических факторов (микроорганизмов)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Водонепроницаемость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Перчатки должны быть водонепроницаемыми</w:t>
            </w:r>
          </w:p>
        </w:tc>
      </w:tr>
      <w:tr w:rsidR="00B67FFA" w:rsidTr="00B67FF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* Для </w:t>
            </w:r>
            <w:proofErr w:type="gramStart"/>
            <w:r>
              <w:rPr>
                <w:color w:val="2D2D2D"/>
                <w:sz w:val="23"/>
                <w:szCs w:val="23"/>
              </w:rPr>
              <w:t>СИЗ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рук всех групп и подгрупп, приведенных в 4.2.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** Для </w:t>
            </w:r>
            <w:proofErr w:type="spellStart"/>
            <w:r>
              <w:rPr>
                <w:color w:val="2D2D2D"/>
                <w:sz w:val="23"/>
                <w:szCs w:val="23"/>
              </w:rPr>
              <w:t>штанцованных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перчаток.</w:t>
            </w:r>
          </w:p>
        </w:tc>
      </w:tr>
    </w:tbl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5.5 Требования к трикотажным перчаткам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Трикотажные перчатки должны соответствовать требованиям, приведенным в таблице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7 - Показатели качества трикотажных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СИЗ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0"/>
        <w:gridCol w:w="4364"/>
        <w:gridCol w:w="3753"/>
      </w:tblGrid>
      <w:tr w:rsidR="00B67FFA" w:rsidTr="00B67FFA">
        <w:trPr>
          <w:trHeight w:val="15"/>
        </w:trPr>
        <w:tc>
          <w:tcPr>
            <w:tcW w:w="2402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и подгруппа защиты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B67FFA" w:rsidTr="00B67FF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4.3*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 НД, </w:t>
            </w:r>
            <w:proofErr w:type="gramStart"/>
            <w:r>
              <w:rPr>
                <w:color w:val="2D2D2D"/>
                <w:sz w:val="23"/>
                <w:szCs w:val="23"/>
              </w:rPr>
              <w:t>утвержденному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установленном порядке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готовых изделиях не допускаются: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сквозные прорывы,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штопка общей площадью более 1,5 см,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пропуски </w:t>
            </w:r>
            <w:proofErr w:type="spellStart"/>
            <w:r>
              <w:rPr>
                <w:color w:val="2D2D2D"/>
                <w:sz w:val="23"/>
                <w:szCs w:val="23"/>
              </w:rPr>
              <w:t>краеобметочного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шва,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обрыв латексной нити в напульснике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Основные линейные размеры,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напалка большого пальца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Растяжимость напульсника,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Необратимая деформация напульсника, %, не более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Стойкость к истиранию, число оборотов, не менее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отрыву полимерного точечного покрытия, число циклов, не менее**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порезу, Н/мм, не менее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Огнестойкость, 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Проба не должна гореть и тлеть после удаления из пламени</w:t>
            </w:r>
          </w:p>
        </w:tc>
      </w:tr>
      <w:tr w:rsidR="00B67FFA" w:rsidTr="00B67FF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Стойкость к прожиганию, 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B67FFA" w:rsidTr="00B67FFA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Для всех групп и подгрупп изделий по 4.3.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 Для трикотажных перчаток с полимерным точечным покрытием.</w:t>
            </w:r>
          </w:p>
        </w:tc>
      </w:tr>
    </w:tbl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Требования к перчаткам от минимальных рисков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Перчатки по своим показателям качества, не соответствующие требованиям, приведенным в таблицах 4-7, могут быть использованы для защиты рук только от минимальных рисков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приложение 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Требования к материалам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Помимо указанных выше показателей качества перчаток, определяемых на изделиях в целом, должны устанавливаться показатели качества, характеризующие основные защитные свойства материалов, из которых они изготовлены. В зависимости от назначения перчаток и использованных материалов требования к показателям качества и методы их определения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12.4.183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Методы испытаний</w:t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8.1 Измерение кисти рук и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8.1.1 Окружность руки измеряют металлической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расстоянии 20 мм от развилки большого и указательного пальцев (см. рисунок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2"/>
        </w:rPr>
      </w:pPr>
      <w:r>
        <w:rPr>
          <w:rFonts w:ascii="Arial" w:hAnsi="Arial" w:cs="Arial"/>
          <w:b/>
          <w:bCs/>
          <w:color w:val="242424"/>
          <w:spacing w:val="2"/>
        </w:rPr>
        <w:lastRenderedPageBreak/>
        <w:t>Рисунок 1 - Измерение длины окружности кисти руки и длины кисти</w:t>
      </w:r>
    </w:p>
    <w:p w:rsidR="00B67FFA" w:rsidRDefault="00B67FFA" w:rsidP="00B67FF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66720" cy="1765300"/>
            <wp:effectExtent l="19050" t="0" r="5080" b="0"/>
            <wp:docPr id="91" name="Рисунок 91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длина кисти;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ладонь;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тыльная сторона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8.1.2 Длину руки измеряют в миллиметрах, как обозначено на рисунке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8.1.3 Длину перчатки измеряют от вершины среднего пальца до конца перчатки на тыльной стороне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color w:val="242424"/>
          <w:spacing w:val="2"/>
        </w:rPr>
      </w:pPr>
      <w:r>
        <w:rPr>
          <w:rFonts w:ascii="Arial" w:hAnsi="Arial" w:cs="Arial"/>
          <w:b/>
          <w:bCs/>
          <w:color w:val="242424"/>
          <w:spacing w:val="2"/>
        </w:rPr>
        <w:t>Рисунок 2 - Измерение длины и ширины перчатки</w:t>
      </w:r>
    </w:p>
    <w:p w:rsidR="00B67FFA" w:rsidRDefault="00B67FFA" w:rsidP="00B67FFA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09775" cy="2392045"/>
            <wp:effectExtent l="19050" t="0" r="9525" b="0"/>
            <wp:docPr id="92" name="Рисунок 92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длина перчатки;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перчатки;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длина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большого пальца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Измерение длины и ширины перчатки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измерения длины перчатку необходимо свободно подвесить за средний палец к вертикально расположенной линейке. Перчатку, не растягивая, необходимо разгладить, расправив морщины и складки. Полученную минимальную длину записывают с точностью до миллиметра.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у перчатки есть пришитый манжет или она сделана из эластичного материала, размеры указывают для нерастянутого состояния.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8.2 Метод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определения уровня свободы движений рук</w:t>
      </w:r>
      <w:proofErr w:type="gramEnd"/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8.2.1 Количество образцов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испытания необходимо отобрать не менее четырех пар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8.2.2 Необходимое оборудование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Пять твердых контрольных стержней из нержавеющей стали длиной 40 мм и диаметром 5; 6,5; 8; 9,5 и 11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8.2.3 Проведение испытания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Стержень помещают на плоскую поверхность, например на стол, и оператор в перчатке должен взять стержень, обхватив только большим и указательным пальцами. Оператор должен брать последовательно каждый стержень трижды (без ненужного ощупывания) в течение 30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8.2.4 Результат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Результатом является диаметр самого маленького стержня, который в ходе эксперимента может быть поднят оператором трижды в течение 30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8.3 Метод определения водонепроницаемости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метод предназначен для определения водонепроницаемости полимерных перчаток.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8.3.1 Отбор проб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проведения испытаний отбирают необходимое количество средств защиты рук, но не менее 3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8.3.2 Проведение испытания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8.3.2.1 Климатические условия проведения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10681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перчатку заливают воду и подвешивают изделие на штативе вертикально. Уровень воды внутри изделия должен быть на 5 см ниже края (или полимерного покрытия перчатки). Время испытаний 30 мин. Появление влаги определяют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8.3.3 Обработка результатов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Средство индивидуальной защиты рук считают водонепроницаемым, если за время испытаний вода не появилась на поверхности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8.4 Метод определения диэлектрических свойств резиновых перчаток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Определение диэлектрических свойств резиновых перчаток следует проводить в соответствии с утвержденной в установленном порядке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Инструкцией по применению и испытанию средств защиты, используемых в электроустановках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8.5 Метод определения сопротивления отрыву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ПВХ-точечного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покрытия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метод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предназначен для определения сопротивления отрыву поливинилхлоридного точечного покрытия СИЗ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рук и материалов для их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Сущность метода заключается в определении числа циклов при отрыве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ПВХ-точечного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8.5.1 Отбор образцов и подготовка к испытаниям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проведения испытаний отбирают две пары перчаток.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 ладонной стороны перчаток в продольном направлении вырезают не менее пяти напалков. Длина образца для испытания должна быть (100±5)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качестве подложки под образец используют полоску длиной 110 мм и шириной 35-40 мм из хлопчатобумажной кирзы по НД, утвержденному в установленном порядке. Полоску вырезают так, чтобы нить основы кирзы располагалась в поперечном направлении, и вставляют в зажимы рабочего стола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инденторе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закрепляют полоску водостойкой шкурки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13344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8.5.2 Аппаратура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проводят на приборе АИЛП-1 для определения устойчивости к истиранию латексных и полимерных материалов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12.4.167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8.5.3 Проведение испытаний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8.5.3.1 Подготовленные образцы для испытания закрепляют в зажимах прибора. При закреплении образец для испытания растягивают на 20%-30%. Рабочий участок образца для испытания составляет (60±5)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помощью механизма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устанавливают нагрузку на образец, равную 0,5 кгс.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8.5.3.3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Индентор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опускают на образец и включают прибор.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8.5.3.4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ериодически (через 20 циклов) выключают прибор и визуально осматривают образец для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lastRenderedPageBreak/>
        <w:t>8.5.4 Обработка результатов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8.5.4.1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показатель сопротивления отрыву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ПВХ-точечного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покрытия принимают число циклов при отрыве первых двух точек.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8.5.4.2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результат испытания принимают среднеарифметическое пяти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 Наличие необходимых конструктивных элементов определяют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8.7 Основные линейные размеры и толщину определяют в соответствии с НД на данный вид испытуемой перчатки.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8.8 Требования к стежкам, строчкам и швам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29122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8.9 Разрывная нагрузка шва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28073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8.10 Эффективность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виброгашения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12.4.002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8.11 Толщина пакета материалов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12023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Нагрузка, при которой определяют толщину, устанавливается в стандартах и другой технической документации на текстильные материалы в зависимости от их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8.12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Кислот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щелочепроницаемость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12.4.063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8.13 Прочность при разрыве резиновых перчаток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270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8.14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Внешневидовые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дефекты трикотажных перчаток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8846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8.15 Растяжимость трикотажного напульсника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19712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8.16 Необратимая деформация трикотажного напульсника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19712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8.17 Стойкость к истиранию трикотажных перчаток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12739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8.18 Сопротивление порезу трикотажных перчаток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12.4.141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8.19 Огнестойкость трикотажных перчаток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11209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8.20 Стойкость к прожиганию трикотажных перчаток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12.4.184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Маркировка и информация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9.1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9.1.1 Перчатки должны иметь маркировку по защитным свойствам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A49CD">
        <w:rPr>
          <w:rFonts w:ascii="Arial" w:hAnsi="Arial" w:cs="Arial"/>
          <w:spacing w:val="2"/>
          <w:sz w:val="23"/>
          <w:szCs w:val="23"/>
        </w:rPr>
        <w:t>ГОСТ 12.4.115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пиктограммы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приложение Б).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каждой перчатке должны быть четко указаны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наименование, торговая марка или другие идентификаторы изготовителя или его официального представителя;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назначение изделия, коммерческое наименование или код, позволяющий потребителю четко определить изделие;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размер;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при необходимости должен быть указан срок годности;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пиктограмма, если изделие соответствует требованиям соответствующего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упаковке перчаток должны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 и полный адрес изготовителя, включая страну или его официального представителя;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данные по 9.1.2, перечисления б), в), г);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надпись "Только для минимальных рисков" или аналогичное выражение, если перчатки предназначены для защиты пользователя только от рисков, перечисленных в приложении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пиктограммы, обозначающие назначение перчаток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приложение Б);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соответствующее указание при обеспечении перчаткой защиты только для части кисти.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перчаткам прилагают инструкцию по хранению и уходу.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9.3 Информация, предоставляемая изготовителем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Информация должна сопровождать перчатки и предоставляться по требованию. Информация должна включать в себя: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а) наименование и полный адрес изготовителя, включая страну или его официального представителя;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б) маркировку изделия в соответствии с 9.1.2, перечисление б);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ссылку на соответствующий стандарт (перчатки могут изготавливаться по ТУ);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г) доступные размеры и, в случае необходимости, сведения по 5.1.3;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в случае необходимости, как указано в 9.2.2, пиктограмму, указывающую на защитные свойства, с указанием характеристик вредных факторов. Далее должны быть объяснение рабочих характеристик СИЗ рук и ссылки на соответствующие стандарты;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е) перечень веществ, содержащихся в перчатке, способных вызывать аллергию;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ж) инструкцию по применению;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инструкцию по уходу (условия стирки или химчистки) и хранению;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и) тип упаковки при транспортировании и хранении;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к) срок хранения на перчатках и упаковке при значительном снижении защитных свойств в результате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Определение средства индивидуальной защиты рук только для минимальных рисков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Эта категория относится только к средствам защиты рук, предназначенным для защиты от: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механических поверхностных воздействий (садовые перчатки и т.п.);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чистящих средств слабого действия (перчатки, защищающие от разбавленных растворов моющих средств и т.п.);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рисков, возникающих при обращении с предметами, температура которых не превышает 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не подвергающих человека опасности серьезного ожога;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атмосферных воздействий неисключительного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неэкстремального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характеров (сезонная одежда);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слабых ударов и вибрации, не влияющих на жизненные функции человека и неспособных нанести непоправимый ущерб здоровью.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B67FFA" w:rsidRDefault="00B67FFA" w:rsidP="00B67FFA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Пиктограммы</w:t>
      </w:r>
    </w:p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13"/>
        <w:gridCol w:w="5434"/>
      </w:tblGrid>
      <w:tr w:rsidR="00B67FFA" w:rsidTr="00B67FFA">
        <w:trPr>
          <w:trHeight w:val="15"/>
        </w:trPr>
        <w:tc>
          <w:tcPr>
            <w:tcW w:w="5359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B67FFA" w:rsidRDefault="00B67FFA">
            <w:pPr>
              <w:rPr>
                <w:sz w:val="2"/>
                <w:szCs w:val="24"/>
              </w:rPr>
            </w:pP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Пиктограмма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Категория опасности, назначение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744220"/>
                  <wp:effectExtent l="19050" t="0" r="5080" b="0"/>
                  <wp:docPr id="93" name="Рисунок 93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механических воздействий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733425"/>
                  <wp:effectExtent l="19050" t="0" r="5080" b="0"/>
                  <wp:docPr id="94" name="Рисунок 94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порезов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744220"/>
                  <wp:effectExtent l="19050" t="0" r="0" b="0"/>
                  <wp:docPr id="95" name="Рисунок 95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ионизирующего излучения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744220"/>
                  <wp:effectExtent l="19050" t="0" r="5080" b="0"/>
                  <wp:docPr id="96" name="Рисунок 96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порезов бензопилой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669925"/>
                  <wp:effectExtent l="19050" t="0" r="5080" b="0"/>
                  <wp:docPr id="97" name="Рисунок 97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пожарников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55015" cy="616585"/>
                  <wp:effectExtent l="19050" t="0" r="6985" b="0"/>
                  <wp:docPr id="98" name="Рисунок 98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Информация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669925" cy="755015"/>
                  <wp:effectExtent l="19050" t="0" r="0" b="0"/>
                  <wp:docPr id="99" name="Рисунок 99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пониженных температур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755015"/>
                  <wp:effectExtent l="19050" t="0" r="0" b="0"/>
                  <wp:docPr id="100" name="Рисунок 100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повышенных температур и открытого пламени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744220"/>
                  <wp:effectExtent l="19050" t="0" r="0" b="0"/>
                  <wp:docPr id="101" name="Рисунок 101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радиационного заражения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69925" cy="723265"/>
                  <wp:effectExtent l="19050" t="0" r="0" b="0"/>
                  <wp:docPr id="102" name="Рисунок 102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химических веществ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69925" cy="723265"/>
                  <wp:effectExtent l="19050" t="0" r="0" b="0"/>
                  <wp:docPr id="103" name="Рисунок 103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химических веществ</w:t>
            </w:r>
          </w:p>
        </w:tc>
      </w:tr>
      <w:tr w:rsidR="00B67FFA" w:rsidTr="00B67FF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733425"/>
                  <wp:effectExtent l="19050" t="0" r="5080" b="0"/>
                  <wp:docPr id="104" name="Рисунок 104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12.4.252-2013 Система стандартов безопасности труда (ССБТ). Средства индивидуальной защиты рук. Перчатки. Общие технические требования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67FFA" w:rsidRDefault="00B67FF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биологических факторов</w:t>
            </w:r>
          </w:p>
        </w:tc>
      </w:tr>
    </w:tbl>
    <w:p w:rsidR="00B67FFA" w:rsidRDefault="00B67FFA" w:rsidP="00B67FFA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2014</w:t>
      </w:r>
    </w:p>
    <w:p w:rsidR="0002675A" w:rsidRPr="00B67FFA" w:rsidRDefault="0002675A" w:rsidP="00B67FFA"/>
    <w:sectPr w:rsidR="0002675A" w:rsidRPr="00B67FFA" w:rsidSect="00BD5B9F">
      <w:footerReference w:type="default" r:id="rId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27" w:rsidRDefault="00C32327" w:rsidP="006E247D">
      <w:pPr>
        <w:spacing w:after="0" w:line="240" w:lineRule="auto"/>
      </w:pPr>
      <w:r>
        <w:separator/>
      </w:r>
    </w:p>
  </w:endnote>
  <w:endnote w:type="continuationSeparator" w:id="0">
    <w:p w:rsidR="00C32327" w:rsidRDefault="00C32327" w:rsidP="006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7D" w:rsidRDefault="006E247D" w:rsidP="006E247D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E247D" w:rsidRDefault="006E24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27" w:rsidRDefault="00C32327" w:rsidP="006E247D">
      <w:pPr>
        <w:spacing w:after="0" w:line="240" w:lineRule="auto"/>
      </w:pPr>
      <w:r>
        <w:separator/>
      </w:r>
    </w:p>
  </w:footnote>
  <w:footnote w:type="continuationSeparator" w:id="0">
    <w:p w:rsidR="00C32327" w:rsidRDefault="00C32327" w:rsidP="006E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8C"/>
    <w:multiLevelType w:val="multilevel"/>
    <w:tmpl w:val="BC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77B7D"/>
    <w:multiLevelType w:val="multilevel"/>
    <w:tmpl w:val="56D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8429AA"/>
    <w:multiLevelType w:val="multilevel"/>
    <w:tmpl w:val="423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22C99"/>
    <w:multiLevelType w:val="multilevel"/>
    <w:tmpl w:val="46C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60CCC"/>
    <w:multiLevelType w:val="multilevel"/>
    <w:tmpl w:val="4BF0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E444E4"/>
    <w:multiLevelType w:val="multilevel"/>
    <w:tmpl w:val="2566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3D7EB3"/>
    <w:multiLevelType w:val="multilevel"/>
    <w:tmpl w:val="F6B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687186"/>
    <w:multiLevelType w:val="multilevel"/>
    <w:tmpl w:val="F91C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B64DE5"/>
    <w:multiLevelType w:val="multilevel"/>
    <w:tmpl w:val="2448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675A"/>
    <w:rsid w:val="000A49CD"/>
    <w:rsid w:val="002616D5"/>
    <w:rsid w:val="002F0DC4"/>
    <w:rsid w:val="00463F6D"/>
    <w:rsid w:val="006E247D"/>
    <w:rsid w:val="009703F2"/>
    <w:rsid w:val="009B213F"/>
    <w:rsid w:val="00A57EB4"/>
    <w:rsid w:val="00B67FFA"/>
    <w:rsid w:val="00BD5B9F"/>
    <w:rsid w:val="00C32327"/>
    <w:rsid w:val="00D07D2C"/>
    <w:rsid w:val="00D8013B"/>
    <w:rsid w:val="00E96EAC"/>
    <w:rsid w:val="00F1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7F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7F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ln-post-categories">
    <w:name w:val="ln-post-categories"/>
    <w:basedOn w:val="a0"/>
    <w:rsid w:val="0002675A"/>
  </w:style>
  <w:style w:type="character" w:styleId="a8">
    <w:name w:val="Emphasis"/>
    <w:basedOn w:val="a0"/>
    <w:uiPriority w:val="20"/>
    <w:qFormat/>
    <w:rsid w:val="0002675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67F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7F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B67FFA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E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247D"/>
  </w:style>
  <w:style w:type="paragraph" w:styleId="ac">
    <w:name w:val="footer"/>
    <w:basedOn w:val="a"/>
    <w:link w:val="ad"/>
    <w:uiPriority w:val="99"/>
    <w:semiHidden/>
    <w:unhideWhenUsed/>
    <w:rsid w:val="006E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E2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40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92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2017-05-26T17:11:00Z</dcterms:created>
  <dcterms:modified xsi:type="dcterms:W3CDTF">2017-08-15T13:27:00Z</dcterms:modified>
</cp:coreProperties>
</file>