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95" w:rsidRDefault="00C71895" w:rsidP="00C7189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12301-2006 Коробки из картона, бумаги и комбинированных материалов. Общие технические условия</w:t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12301-2006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Д76</w:t>
      </w:r>
    </w:p>
    <w:p w:rsidR="00C71895" w:rsidRDefault="00C71895" w:rsidP="00C7189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C71895" w:rsidRDefault="00C71895" w:rsidP="00C7189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КОРОБКИ ИЗ КАРТОНА, БУМАГИ И КОМБИНИРОВАННЫХ МАТЕРИАЛОВ</w:t>
      </w:r>
    </w:p>
    <w:p w:rsidR="00C71895" w:rsidRPr="00C71895" w:rsidRDefault="00C71895" w:rsidP="00C7189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Общие</w:t>
      </w:r>
      <w:r w:rsidRPr="00C71895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C71895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C71895" w:rsidRPr="00C71895" w:rsidRDefault="00C71895" w:rsidP="00C7189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gramStart"/>
      <w:r w:rsidRPr="00C71895">
        <w:rPr>
          <w:rFonts w:ascii="Arial" w:hAnsi="Arial" w:cs="Arial"/>
          <w:color w:val="3C3C3C"/>
          <w:spacing w:val="2"/>
          <w:sz w:val="26"/>
          <w:szCs w:val="26"/>
          <w:lang w:val="en-US"/>
        </w:rPr>
        <w:t>Cartons of paperboard, paper and composite materials.</w:t>
      </w:r>
      <w:proofErr w:type="gramEnd"/>
      <w:r w:rsidRPr="00C71895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  <w:t> General specifications</w:t>
      </w:r>
    </w:p>
    <w:p w:rsidR="00C71895" w:rsidRP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C71895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C71895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C7189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55.160</w:t>
      </w:r>
      <w:r w:rsidRPr="00C71895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ОКП</w:t>
      </w:r>
      <w:r w:rsidRPr="00C7189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54 8120</w:t>
      </w:r>
    </w:p>
    <w:p w:rsidR="00C71895" w:rsidRPr="001A6ACF" w:rsidRDefault="00C71895" w:rsidP="001A6AC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C7189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C71895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2008-01-01</w:t>
      </w:r>
      <w:r w:rsidRPr="00833D49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Цели, основные принципы и основной порядок проведения работ по межгосударственной стандартизации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1.0-92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"Межгосударственная система стандартизации. Основные положения" 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1.2-97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Межгосударственным техническим комитетом по стандартизации МТК 223 "Упаковка"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Федеральным агентством по техническому регулированию и метрологии Российской Федерации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ПРИНЯТ Межгосударственным советом по стандартизации, метрологии и сертификации (протокол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N 29 от 24 июня 2006 г.)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стандарта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74"/>
        <w:gridCol w:w="2622"/>
        <w:gridCol w:w="4551"/>
      </w:tblGrid>
      <w:tr w:rsidR="00C71895" w:rsidTr="00C71895">
        <w:trPr>
          <w:trHeight w:val="15"/>
        </w:trPr>
        <w:tc>
          <w:tcPr>
            <w:tcW w:w="3511" w:type="dxa"/>
            <w:hideMark/>
          </w:tcPr>
          <w:p w:rsidR="00C71895" w:rsidRDefault="00C71895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C71895" w:rsidRDefault="00C71895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C71895" w:rsidRDefault="00C71895">
            <w:pPr>
              <w:rPr>
                <w:sz w:val="2"/>
                <w:szCs w:val="24"/>
              </w:rPr>
            </w:pPr>
          </w:p>
        </w:tc>
      </w:tr>
      <w:tr w:rsidR="00C71895" w:rsidTr="00C71895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Краткое наименование страны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833D49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</w:t>
            </w:r>
            <w:r>
              <w:rPr>
                <w:color w:val="2D2D2D"/>
                <w:sz w:val="18"/>
                <w:szCs w:val="18"/>
              </w:rPr>
              <w:br/>
              <w:t>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833D49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C71895" w:rsidTr="00C71895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AZ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Азстандарт</w:t>
            </w:r>
            <w:proofErr w:type="spellEnd"/>
          </w:p>
        </w:tc>
      </w:tr>
      <w:tr w:rsidR="00C71895" w:rsidTr="00C71895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Армения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AM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Минторгэкономразвития</w:t>
            </w:r>
            <w:proofErr w:type="spellEnd"/>
          </w:p>
        </w:tc>
      </w:tr>
      <w:tr w:rsidR="00C71895" w:rsidTr="00C71895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Беларусь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BY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C71895" w:rsidTr="00C71895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Казахстан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C71895" w:rsidTr="00C71895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Кыргызстан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C71895" w:rsidTr="00C71895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MD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Молдова-Стандарт</w:t>
            </w:r>
          </w:p>
        </w:tc>
      </w:tr>
      <w:tr w:rsidR="00C71895" w:rsidTr="00C71895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Федеральное агентство по техническому регулированию и метрологии</w:t>
            </w:r>
          </w:p>
        </w:tc>
      </w:tr>
      <w:tr w:rsidR="00C71895" w:rsidTr="00C71895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Таджикистан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TJ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Таджикстандарт</w:t>
            </w:r>
            <w:proofErr w:type="spellEnd"/>
          </w:p>
        </w:tc>
      </w:tr>
      <w:tr w:rsidR="00C71895" w:rsidTr="00C71895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Узбекистан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Узстандарт</w:t>
            </w:r>
            <w:proofErr w:type="spellEnd"/>
          </w:p>
        </w:tc>
      </w:tr>
      <w:tr w:rsidR="00C71895" w:rsidTr="00C71895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UA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Госпотребстандарт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Украины</w:t>
            </w:r>
          </w:p>
        </w:tc>
      </w:tr>
    </w:tbl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27 марта 2007 г. N 42-ст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межгосударственный стандарт ГОСТ 12301-2006 введен в действие в качестве национального стандарта Российской Федерации с 1 января 2008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ВЗАМЕН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12301-81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  <w:t>Информация об изменениях к настоящему стандарту публикуется в указателе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коробки из картона, бумаги и комбинированных материалов на основе картона и бумаги, предназначенные для упаковывания пищевых продуктов, промышленной продукции и непродовольственных товаров.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33D49">
        <w:rPr>
          <w:rFonts w:ascii="Arial" w:hAnsi="Arial" w:cs="Arial"/>
          <w:spacing w:val="2"/>
          <w:sz w:val="18"/>
          <w:szCs w:val="18"/>
        </w:rPr>
        <w:t>ГОСТ 166-89 (ИСО 3599-76) Штангенциркули.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33D49">
        <w:rPr>
          <w:rFonts w:ascii="Arial" w:hAnsi="Arial" w:cs="Arial"/>
          <w:spacing w:val="2"/>
          <w:sz w:val="18"/>
          <w:szCs w:val="18"/>
        </w:rPr>
        <w:t>ГОСТ 427-75 Линейки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33D49">
        <w:rPr>
          <w:rFonts w:ascii="Arial" w:hAnsi="Arial" w:cs="Arial"/>
          <w:spacing w:val="2"/>
          <w:sz w:val="18"/>
          <w:szCs w:val="18"/>
        </w:rPr>
        <w:t>ГОСТ 2067-93 Клей костный.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33D49">
        <w:rPr>
          <w:rFonts w:ascii="Arial" w:hAnsi="Arial" w:cs="Arial"/>
          <w:spacing w:val="2"/>
          <w:sz w:val="18"/>
          <w:szCs w:val="18"/>
        </w:rPr>
        <w:t>ГОСТ 2228-81 Бумага мешочная.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33D49">
        <w:rPr>
          <w:rFonts w:ascii="Arial" w:hAnsi="Arial" w:cs="Arial"/>
          <w:spacing w:val="2"/>
          <w:sz w:val="18"/>
          <w:szCs w:val="18"/>
        </w:rPr>
        <w:t>ГОСТ 3282-74 Проволока стальная низкоуглеродистая общего назначения.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33D49">
        <w:rPr>
          <w:rFonts w:ascii="Arial" w:hAnsi="Arial" w:cs="Arial"/>
          <w:spacing w:val="2"/>
          <w:sz w:val="18"/>
          <w:szCs w:val="18"/>
        </w:rPr>
        <w:t>ГОСТ 3749-77 Угольники поверочные 90°.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33D49">
        <w:rPr>
          <w:rFonts w:ascii="Arial" w:hAnsi="Arial" w:cs="Arial"/>
          <w:spacing w:val="2"/>
          <w:sz w:val="18"/>
          <w:szCs w:val="18"/>
        </w:rPr>
        <w:t>ГОСТ 5202-78 Материал переплетный с крахмально-каолиновым покрытием.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33D49">
        <w:rPr>
          <w:rFonts w:ascii="Arial" w:hAnsi="Arial" w:cs="Arial"/>
          <w:spacing w:val="2"/>
          <w:sz w:val="18"/>
          <w:szCs w:val="18"/>
        </w:rPr>
        <w:t>ГОСТ 6034-74 Декстрины.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7247-90* Бумага для упаковывания пищевых продуктов на автоматах. Технические условия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7247-2006</w:t>
      </w:r>
      <w:r>
        <w:rPr>
          <w:rFonts w:ascii="Arial" w:hAnsi="Arial" w:cs="Arial"/>
          <w:color w:val="2D2D2D"/>
          <w:spacing w:val="2"/>
          <w:sz w:val="18"/>
          <w:szCs w:val="18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33D49">
        <w:rPr>
          <w:rFonts w:ascii="Arial" w:hAnsi="Arial" w:cs="Arial"/>
          <w:spacing w:val="2"/>
          <w:sz w:val="18"/>
          <w:szCs w:val="18"/>
        </w:rPr>
        <w:t>ГОСТ 7376-89 Картон гофрированный.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33D49">
        <w:rPr>
          <w:rFonts w:ascii="Arial" w:hAnsi="Arial" w:cs="Arial"/>
          <w:spacing w:val="2"/>
          <w:sz w:val="18"/>
          <w:szCs w:val="18"/>
        </w:rPr>
        <w:lastRenderedPageBreak/>
        <w:t>ГОСТ 7502-98 Рулетки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33D49">
        <w:rPr>
          <w:rFonts w:ascii="Arial" w:hAnsi="Arial" w:cs="Arial"/>
          <w:spacing w:val="2"/>
          <w:sz w:val="18"/>
          <w:szCs w:val="18"/>
        </w:rPr>
        <w:t>ГОСТ 7625-86 Бумага этикеточная.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33D49">
        <w:rPr>
          <w:rFonts w:ascii="Arial" w:hAnsi="Arial" w:cs="Arial"/>
          <w:spacing w:val="2"/>
          <w:sz w:val="18"/>
          <w:szCs w:val="18"/>
        </w:rPr>
        <w:t>ГОСТ 7697-82* Крахмал кукурузный.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833D49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833D49">
        <w:rPr>
          <w:rFonts w:ascii="Arial" w:hAnsi="Arial" w:cs="Arial"/>
          <w:spacing w:val="2"/>
          <w:sz w:val="18"/>
          <w:szCs w:val="18"/>
        </w:rPr>
        <w:t xml:space="preserve"> 51985-2002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33D49">
        <w:rPr>
          <w:rFonts w:ascii="Arial" w:hAnsi="Arial" w:cs="Arial"/>
          <w:spacing w:val="2"/>
          <w:sz w:val="18"/>
          <w:szCs w:val="18"/>
        </w:rPr>
        <w:t>ГОСТ 7699-78 Крахмал картофельный.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33D49">
        <w:rPr>
          <w:rFonts w:ascii="Arial" w:hAnsi="Arial" w:cs="Arial"/>
          <w:spacing w:val="2"/>
          <w:sz w:val="18"/>
          <w:szCs w:val="18"/>
        </w:rPr>
        <w:t>ГОСТ 7933-89 Картон для потребительской тары.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33D49">
        <w:rPr>
          <w:rFonts w:ascii="Arial" w:hAnsi="Arial" w:cs="Arial"/>
          <w:spacing w:val="2"/>
          <w:sz w:val="18"/>
          <w:szCs w:val="18"/>
        </w:rPr>
        <w:t>ГОСТ 8273-75 Бумага оберточная.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33D49">
        <w:rPr>
          <w:rFonts w:ascii="Arial" w:hAnsi="Arial" w:cs="Arial"/>
          <w:spacing w:val="2"/>
          <w:sz w:val="18"/>
          <w:szCs w:val="18"/>
        </w:rPr>
        <w:t>ГОСТ 8589-75 Бумага для склейки бумажно-беловых товаров и картонажной продукции.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33D49">
        <w:rPr>
          <w:rFonts w:ascii="Arial" w:hAnsi="Arial" w:cs="Arial"/>
          <w:spacing w:val="2"/>
          <w:sz w:val="18"/>
          <w:szCs w:val="18"/>
        </w:rPr>
        <w:t>ГОСТ 8705-78 Материал переплетный с нитроцеллюлозным покрытием.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33D49">
        <w:rPr>
          <w:rFonts w:ascii="Arial" w:hAnsi="Arial" w:cs="Arial"/>
          <w:spacing w:val="2"/>
          <w:sz w:val="18"/>
          <w:szCs w:val="18"/>
        </w:rPr>
        <w:t>ГОСТ 11808-88 Латекс синтетический БС-30.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33D49">
        <w:rPr>
          <w:rFonts w:ascii="Arial" w:hAnsi="Arial" w:cs="Arial"/>
          <w:spacing w:val="2"/>
          <w:sz w:val="18"/>
          <w:szCs w:val="18"/>
        </w:rPr>
        <w:t>ГОСТ 13078-81 Стекло натриевое жидкое.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33D49">
        <w:rPr>
          <w:rFonts w:ascii="Arial" w:hAnsi="Arial" w:cs="Arial"/>
          <w:spacing w:val="2"/>
          <w:sz w:val="18"/>
          <w:szCs w:val="18"/>
        </w:rPr>
        <w:t>ГОСТ 14192-96 Маркировка грузов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33D49">
        <w:rPr>
          <w:rFonts w:ascii="Arial" w:hAnsi="Arial" w:cs="Arial"/>
          <w:spacing w:val="2"/>
          <w:sz w:val="18"/>
          <w:szCs w:val="18"/>
        </w:rPr>
        <w:t>ГОСТ 17308-88 Шпагаты.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33D49">
        <w:rPr>
          <w:rFonts w:ascii="Arial" w:hAnsi="Arial" w:cs="Arial"/>
          <w:spacing w:val="2"/>
          <w:sz w:val="18"/>
          <w:szCs w:val="18"/>
        </w:rPr>
        <w:t>ГОСТ 17527-2003 Упаковка.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33D49">
        <w:rPr>
          <w:rFonts w:ascii="Arial" w:hAnsi="Arial" w:cs="Arial"/>
          <w:spacing w:val="2"/>
          <w:sz w:val="18"/>
          <w:szCs w:val="18"/>
        </w:rPr>
        <w:t>ГОСТ 18510-87 Бумага писчая.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33D49">
        <w:rPr>
          <w:rFonts w:ascii="Arial" w:hAnsi="Arial" w:cs="Arial"/>
          <w:spacing w:val="2"/>
          <w:sz w:val="18"/>
          <w:szCs w:val="18"/>
        </w:rPr>
        <w:t xml:space="preserve">ГОСТ 18992-80 Дисперсия поливинилацетатная </w:t>
      </w:r>
      <w:proofErr w:type="spellStart"/>
      <w:r w:rsidRPr="00833D49">
        <w:rPr>
          <w:rFonts w:ascii="Arial" w:hAnsi="Arial" w:cs="Arial"/>
          <w:spacing w:val="2"/>
          <w:sz w:val="18"/>
          <w:szCs w:val="18"/>
        </w:rPr>
        <w:t>гомополимерная</w:t>
      </w:r>
      <w:proofErr w:type="spellEnd"/>
      <w:r w:rsidRPr="00833D49">
        <w:rPr>
          <w:rFonts w:ascii="Arial" w:hAnsi="Arial" w:cs="Arial"/>
          <w:spacing w:val="2"/>
          <w:sz w:val="18"/>
          <w:szCs w:val="18"/>
        </w:rPr>
        <w:t xml:space="preserve"> грубодисперсная.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33D49">
        <w:rPr>
          <w:rFonts w:ascii="Arial" w:hAnsi="Arial" w:cs="Arial"/>
          <w:spacing w:val="2"/>
          <w:sz w:val="18"/>
          <w:szCs w:val="18"/>
        </w:rPr>
        <w:t>ГОСТ 21140-88 Тара. Система размеров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833D49">
        <w:rPr>
          <w:rFonts w:ascii="Arial" w:hAnsi="Arial" w:cs="Arial"/>
          <w:spacing w:val="2"/>
          <w:sz w:val="18"/>
          <w:szCs w:val="18"/>
        </w:rPr>
        <w:t>ГОСТ 21798-76 Тара. Метод кондиционирования для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33D49">
        <w:rPr>
          <w:rFonts w:ascii="Arial" w:hAnsi="Arial" w:cs="Arial"/>
          <w:spacing w:val="2"/>
          <w:sz w:val="18"/>
          <w:szCs w:val="18"/>
        </w:rPr>
        <w:t>ГОСТ 26663-85 Пакеты транспортные. Формирование с применением средств пакетирования. Общие технические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замененным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Термины и определения</w:t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применены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коробка со съемной ("телескопической") крышкой: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Коробка, закрываемая крышкой, которая является самостоятельным элементом коробки, отделенным от корпуса.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коробка с крышкой, соединенной "шарнирно" с корпусом: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Коробка, закрываемая крышкой, соединенной с корпусом подвижно.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коробка со съемной крышкой в форме обечайки (пенал):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Коробка, закрываемая крышкой в форме обечайки.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исполнение коробки: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Регламентированные требования к конструкции коробки.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элемент коробки: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Составная конструктивная деталь коробки.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пакет-вкладыш: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Вспомогательное упаковочное средство, помещаемое внутри коробки, обеспечивающее дополнительную сохранность упакованной продукции и защиту от атмосферного влияния.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комбинированный материал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(на основе бумаги или картона): Двухслойный или многослойный материал, в котором бумага или картон прочно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соединены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склеиванием,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припрессовкой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иными способами с полимерными пленками, алюминиевой фольгой или другими материалами в различных сочетаниях слоев, с дополнительной поверхностной обработкой слоев или без нее.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Склеенные слои бумаги и картона не являются комбинированными материалами.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Коробка, вкладыш, амортизатор, решетка, прокладка,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коррекс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17527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Классификация, основные параметры и размеры</w:t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Коробки изготовляют следующих типов: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I - со съемной "телескопической" крышкой;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II - с крышкой, соединенной "шарнирно" с корпусом;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III - со съемной крышкой в форме обечайки (пенал).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Исполнение коробок указанных типов и условные обозначения размеров приведены в приложении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 Коробки в зависимости от способа скрепления элементов конструкции и способов сборки изготовляют следующих видов: складывающиеся, склеенные или сшитые.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 Коробки изготовляют прямоугольного, круглого, эллипсоидного, многоугольного или других сечений.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4.4 Коробки могут изготовляться со вспомогательными упаковочными средствами (вкладышами, амортизаторами, решетками, прокладками,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коррексами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пакетами-вкладышами и т.д.), с ручками, с демонстрационными окнами открытыми или из неокрашенного полимерного материала или другими дополнительными деталями.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 Размеры коробок устанавливают в нормативных документах на коробки (группу коробок) для конкретных видов продукции в зависимости от вида упаковываемой продукции и с учетом размеров транспортной тары, транспортного и складского оборудования. Для коробок прямоугольного и круглого сечений предпочтительными являются размеры, установленные с учетом требований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21140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 Предельные отклонения внутренних размеров коробок приведены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Таблица 1</w:t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34"/>
        <w:gridCol w:w="5013"/>
      </w:tblGrid>
      <w:tr w:rsidR="00C71895" w:rsidTr="00C71895">
        <w:trPr>
          <w:trHeight w:val="15"/>
        </w:trPr>
        <w:tc>
          <w:tcPr>
            <w:tcW w:w="5914" w:type="dxa"/>
            <w:hideMark/>
          </w:tcPr>
          <w:p w:rsidR="00C71895" w:rsidRDefault="00C71895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C71895" w:rsidRDefault="00C71895">
            <w:pPr>
              <w:rPr>
                <w:sz w:val="2"/>
                <w:szCs w:val="24"/>
              </w:rPr>
            </w:pPr>
          </w:p>
        </w:tc>
      </w:tr>
      <w:tr w:rsidR="00C71895" w:rsidTr="00C71895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Внутренние размеры коробки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(длина, ширина, высота)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Предельное отклонение, не более</w:t>
            </w:r>
          </w:p>
        </w:tc>
      </w:tr>
      <w:tr w:rsidR="00C71895" w:rsidTr="00C71895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250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-2</w:t>
            </w:r>
          </w:p>
        </w:tc>
      </w:tr>
      <w:tr w:rsidR="00C71895" w:rsidTr="00C71895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250 до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400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-3</w:t>
            </w:r>
          </w:p>
        </w:tc>
      </w:tr>
      <w:tr w:rsidR="00C71895" w:rsidTr="00C71895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400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600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-6</w:t>
            </w:r>
          </w:p>
        </w:tc>
      </w:tr>
      <w:tr w:rsidR="00C71895" w:rsidTr="00C71895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600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800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-9</w:t>
            </w:r>
          </w:p>
        </w:tc>
      </w:tr>
      <w:tr w:rsidR="00C71895" w:rsidTr="00C71895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800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-10</w:t>
            </w:r>
          </w:p>
        </w:tc>
      </w:tr>
    </w:tbl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 Внутренние размеры крышек коробок устанавливают с учетом наружных размеров корпуса коробки и величины зазора, необходимого для свободного одевания крышки.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 Условное обозначение коробок устанавливают в нормативных документах на коробки для конкретных видов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Технические требования</w:t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 Коробки изготовляют в соответствии с требованиями настоящего стандарта и технической документации: технологического регламента, технологической карты, рабочих чертежей (далее - документация) на коробки для конкретных видов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5.2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5.2.1 Линии сгиба коробок наносят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рилевкой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биговкой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рицовкой или перфорированием.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Способ нанесения линий сгиба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устанавливают в зависимости от толщины материала в соответствии с приложением 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Линии сгиба по всей длине коробки должны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быть нанесены четко, равномерно, без перекосов.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 допускаются разрывы материала при трехкратном сгибании деталей коробки по линии сгиба на 90°.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коробках типа II соединение крышки с корпусом коробки выполняют склеиванием, сшиванием или другими способами.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Соединение крышки и корпуса коробки должно выдерживать без повреждения 10 двойных перегибов на 180°.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5.2.3 Линии сгиба и отреза должны быть взаимно перпендикулярными. Отклонения от перпендикулярности линий не должны превышать 1,0 мм на каждые 100 мм длины.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поверхности коробок не допускаются масляные пятна, расслаивание материала, механические повреждения, следы клея.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Допускаются следы от перемычек штампа, не портящие поверхности коробок. Края кромок должны иметь ровный обрез без разрывов и расслоения картона.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5.2.5 Крышки коробок должны надеваться на корпус без деформации. Элементы корпуса коробки и крышки скрепляют путем склеивания; сшивания металлическими скобами; складывания или иными способами.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5.2.6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коробок, сшитых металлическими скобами, расстояние от первой скобы до верхнего края коробки должно быть не более 20 мм, до бокового края коробки - (10±5)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5.2.7 Коробки могут изготовляться с печатным рисунком; с покрытиями (отделкой) бумагой, тканью, полимерными пленочными и (или) комбинированными материалами или другими отделочными материалами. Виды и способы отделки, художественное оформление коробок предусматривают в нормативных документах на коробки для продукции конкретных видов, согласовывают в виде образцов-эталонов.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5.2.8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а поверхностях коробок, оклеенных отделочными материалами, не должно быть морщин, складок,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непроклеенных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мест. В углах коробок допускаются складки материала, не ухудшающие внешнего вида коробок.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5.2.9 Загиб отделочного материала по всему периметру корпуса и крышки коробки должен быть одинаковым и рекомендуется не более 25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5.2.10 Покрытие, нанесенное на поверхности коробки, должно быть равномерным, без вздутий и отслоений.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или текст, нанесенные на поверхности коробок различными методами (печатью, тиснением и др.), должны быть четкими, без искажений и пропусков.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5.2.11 Скрепляющие элементы складывающихся коробок должны обеспечивать жесткую конструкцию коробок в собранном виде, их размеры должны быть взаимоувязаны для обеспечения плотного прилегания их друг к другу.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5.3 Требование к сырью и материалам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изготовления коробок применяют следующие материалы: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изготовления корпуса и крышки: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картон для потребительской тары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7933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картон гофрированный с гофром Е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7376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бумагу для упаковывания пищевых продуктов на автоматах марок А-I, А-II, Б-I и ПВ-260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7247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комбинированные материалы на основе бумаги и картона по нормативным документам;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для скрепления элементов коробок: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декстрины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6034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крахмал кукурузный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7697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крахмал картофельный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7699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клей костный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2067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стекло натриевое жидкое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13078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дисперсию поливинилацетатную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гомополимерную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грубодисперсную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18992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латекс синтетический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11808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проволоку стальную низкоуглеродистую общего назначения диаметром от 0,7 до 1,0 мм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3282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для оклеивания,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обандероливания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художественного оформления коробок: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- бумагу этикеточную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7625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бумагу писчую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18510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бумагу мешочную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2228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бумагу для оклейки бумажно-беловых товаров и картонажной продукции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8589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переплетный материал с крахмально-каолиновым покрытием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5202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материал переплетный с нитроцеллюлозным покрытием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8705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ткани, полимерные пленочные и комбинированные материалы по нормативным документам.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применять указанные материалы по другим нормативным документам, а также другие аналогичные материалы.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5.3.2 Толщину картона, бумаги, комбинированных материалов выбирают в зависимости от вместимости коробки или массы упаковываемой продукции. Толщина картона и бумаги приведена в приложении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5.3.3 Материалы для изготовления коробок и вспомогательных упаковочных средств, контактирующих с пищевой продукцией, лекарственными средствами, для игрушек, парфюмерно-косметической продукции, должны быть разрешены для использования в указанных целях национальными органами санитарно-эпидемиологического надзора.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5.4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дно коробки, на боковые или торцовые стороны (внутри или снаружи) наносят товарный знак и/или наименование предприятия-изготовителя. Допускается не наносить маркировку на коробку или наносить маркировку, содержащую информацию о возможности повторного использования или утилизации тары, а также другую информацию. По согласованию с потребителем на коробки наносят маркировку, характеризующую упаковываемую продукцию.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Способы и место нанесения, содержание маркировки устанавливают в нормативных документах на коробки для конкретных видов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каждую грузовую единицу коробок наносят маркировку (или вкладывают ярлык), содержащую: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продукции, торговую марку (при наличии);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страны-изготовителя и /или товарный знак;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предприятия-изготовителя и его юридический адрес;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тип, вид, исполнение, размеры коробок; вспомогательные упаковочные средства (при наличии);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количество коробок в упаковке;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дату изготовления;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настоящего стандарта;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манипуляционный знак "Беречь от влаги"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По заказу потребителя допускается на упаковке располагать ярлык с печатным изображением готовой продукции (коробки).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дополнять маркировку другими сведениями. Маркировку наносят на языке страны изготовителя. По согласованию с заказчиком маркировку выполняют на другом языке.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5.4.3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5.4.4 Национальный знак соответствия для сертифицированной продукции указывают в товаросопроводительной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5.5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5.5.1 Коробки поставляют в собранном виде или в виде заготовок.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5.5.2 Заготовки коробок или коробки в собранном виде предварительно укладывают в стопы, ориентируют их по наружному контуру. Стопы коробок или заготовок формируют в кипы или укладывают в ящики из гофрированного картона. Допускаются другие виды упаковки коробок (заготовок и в собранном виде) по согласованию с заказчиком.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5.5.3 Заготовки коробок, подготовленные по 5.5.2, упаковывают в один слой оберточной бумаги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8273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массой площади 1 м</w:t>
      </w:r>
      <w:r w:rsidR="00992D3E" w:rsidRPr="00992D3E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2301-2006 Коробки из картона, бумаги и комбинированных материалов. Общие технические условия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от 100 до 120 г или в два слоя бумаги массой площади 1 м</w:t>
      </w:r>
      <w:r w:rsidR="00992D3E" w:rsidRPr="00992D3E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12301-2006 Коробки из картона, бумаги и комбинированных материалов. Общие технические условия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от 50 до 80 г и перевязывают шпагатом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17308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другим обвязочным материалом, обеспечивающим прочность обвязки.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кромках в местах перегиба под шпагат вкладывают прокладки из картона для потребительской тары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7933</w:t>
      </w:r>
      <w:r>
        <w:rPr>
          <w:rFonts w:ascii="Arial" w:hAnsi="Arial" w:cs="Arial"/>
          <w:color w:val="2D2D2D"/>
          <w:spacing w:val="2"/>
          <w:sz w:val="18"/>
          <w:szCs w:val="18"/>
        </w:rPr>
        <w:t>, других видов картона или отходов производства коробок.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5.5.4 Коробки в собранном виде, подготовленные по 5.5.2, упаковывают в один слой оберточной бумаги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8273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массой площади 1 м</w:t>
      </w:r>
      <w:r w:rsidR="00992D3E" w:rsidRPr="00992D3E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12301-2006 Коробки из картона, бумаги и комбинированных материалов. Общие технические условия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от 100 до 120 г или в два слоя бумаги массой площади 1 м</w:t>
      </w:r>
      <w:r w:rsidR="00992D3E" w:rsidRPr="00992D3E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12301-2006 Коробки из картона, бумаги и комбинированных материалов. Общие технические условия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от 50 до 80 г с последующей заклейкой кипы по торцам бумагой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8273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обвязывают крест-накрест шпагатом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17308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другими обвязочными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материалами по нормативным документам.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упаковывании коробок, изготовленных из материала толщиной до 1 мм, под шпагат вкладывают прокладки из картона для потребительской тары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7933</w:t>
      </w:r>
      <w:r>
        <w:rPr>
          <w:rFonts w:ascii="Arial" w:hAnsi="Arial" w:cs="Arial"/>
          <w:color w:val="2D2D2D"/>
          <w:spacing w:val="2"/>
          <w:sz w:val="18"/>
          <w:szCs w:val="18"/>
        </w:rPr>
        <w:t>, других видов картона или отходов производства коробок.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согласованию с заказчиком допускается коробки в собранном виде не упаковывать в бумагу. Коробки обвязывают шпагатом или другим обвязочным материалом, обеспечивающим сохранность коробок.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согласованию с заказчиком допускается применять другие упаковочные материалы, обеспечивающие сохранность коробок при транспортировании и хранении.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5.5.7 Предельная масса кипы коробок не должна превышать 20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5.5.8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одну кипу (пакет) упаковывают коробки, изготовленные из одного материала, одного типа, вида отделки, художественного оформления и упаковочных вспомогательных средств.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Правила приемки</w:t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Коробки предъявляют к приемке партиями. Партией считают коробки одного типа, вида, исполнения, размера, изготовленные из материала одного вида с одинаковыми качественными характеристиками, оформленные одним документом о качестве.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 партию могут быть включены коробки с различным художественным оформлением, отделкой и вспомогательными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упаковочными средствами.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Документ о качестве включает: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продукции, товарную марку (при наличии);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страны-изготовителя;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предприятия-изготовителя и его юридический адрес;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товарный знак предприятия (при наличии);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дату изготовления;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настоящего стандарта;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результаты испытаний или подтверждение о соответствии качества коробок требованиям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документ о качестве коробок допускается вносить другую информацию, касающуюся качества коробок.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проведения испытаний от партии случайным образом отбирают 1% единиц упаковок коробок, но не менее одной единицы, от которой отбирают выборку - 1% коробок, но не менее десяти штук.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получении неудовлетворительных результатов испытаний хотя бы по одному из показателей по нему проводят повторные испытания на удвоенной выборке, взятой от той же партии. Результаты повторных испытаний распространяют на всю партию.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единицу упаковки принимают кипу, ящик и др.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Методы испытаний</w:t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Соответствие коробок типу, виду, исполнению, а также требованиям 5.2.3, 5.2.7, 5.2.8, 5.2.10, 5.4, 5.5 контролируют визуально.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еред испытанием образцы коробок кондиционируют. Если в нормативных документах на коробки для конкретных видов продукции не оговорен режим кондиционирования, образцы кондиционируют по режиму 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21798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 Внутренние размеры коробок по 4.6 контролируют измерением расстояния между осями противоположных линий сгиба корпуса или крышки штангенциркулем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166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линейкой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427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точностью до 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результат принимают среднеарифметическое значение измерений.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определения прочности корпуса коробки и крышки по линиям сгиба по 5.2.1 крышку перегибают по линиям сгиба три раза по всей длине на 90°.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Коробки считают выдержавшими испытания, если по всей линии сгиба отсутствуют разрывы материала.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 Перпендикулярность линий сгиба и отреза по 5.2.2 контролируют угольником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3749</w:t>
      </w:r>
      <w:r>
        <w:rPr>
          <w:rFonts w:ascii="Arial" w:hAnsi="Arial" w:cs="Arial"/>
          <w:color w:val="2D2D2D"/>
          <w:spacing w:val="2"/>
          <w:sz w:val="18"/>
          <w:szCs w:val="18"/>
        </w:rPr>
        <w:t>, для чего вершину прямого угла совмещают с точкой пересечения линий длины и ширины плоскости коробки, затем поочередно совмещают каждую из сторон угольника с линиями длины и ширины.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За результат испытаний принимают отклонения линий длины или ширины от стороны угольника на расстоянии 100 мм от точки пересечения.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определения качества изготовления крышек по 5.2.5 крышку надевают на коробку и снимают с коробки не менее трех раз.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Коробки считают выдержавшими испытания, если отсутствует деформация крышки и корпуса коробки.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7.7 Расстояние от первой скобы до верхнего края коробки по 5.2.7 контролируют штангенциркулем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166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рулеткой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7502</w:t>
      </w:r>
      <w:r>
        <w:rPr>
          <w:rFonts w:ascii="Arial" w:hAnsi="Arial" w:cs="Arial"/>
          <w:color w:val="2D2D2D"/>
          <w:spacing w:val="2"/>
          <w:sz w:val="18"/>
          <w:szCs w:val="18"/>
        </w:rPr>
        <w:t>, или линейкой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427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точностью до 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7.8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контроля прочности крышки, соединенной с корпусом "шарнирно" по 5.2.6, крышку открывают и закрывают 10 раз с перегибом на 180°. Коробки считают выдержавшими испытания, если после десятикратного открывания и закрывания на соединении отсутствуют повреждения.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7.9 Загиб отделочного материала по 5.2.9 контролируют штангенциркулем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166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рулеткой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7502</w:t>
      </w:r>
      <w:r>
        <w:rPr>
          <w:rFonts w:ascii="Arial" w:hAnsi="Arial" w:cs="Arial"/>
          <w:color w:val="2D2D2D"/>
          <w:spacing w:val="2"/>
          <w:sz w:val="18"/>
          <w:szCs w:val="18"/>
        </w:rPr>
        <w:t>, или линейкой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427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точностью до 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7.10 Порядок и методы контроля коробок на соответствие гигиеническим требованиям по 5.3.3 - в соответствии с нормативными документами и/или санитарными правилами национальных органов санитарно-эпидемиологического надзора.*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 Российской Федерации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инструкцией МЗ России N 880-71 "Санитарно-химические исследования изделий, изготовленных из полимерных и других синтетических материалов, предназначенных для контакта с пищевыми продуктами"</w:t>
      </w:r>
      <w:r>
        <w:rPr>
          <w:rFonts w:ascii="Arial" w:hAnsi="Arial" w:cs="Arial"/>
          <w:color w:val="2D2D2D"/>
          <w:spacing w:val="2"/>
          <w:sz w:val="18"/>
          <w:szCs w:val="18"/>
        </w:rPr>
        <w:t>; гигиеническими нормативами ГН 2.2.3.972-2000** "Предельно допустимые количества химических веществ, выделяющихся из материалов, контактирующих с пищевыми продуктами".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** Вероятно ошибка оригинала. Следует читать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ГН 2.3.3.972-00 "Предельно допустимые количества химических веществ, выделяющихся из материалов, контактирующих с пищевыми продуктами"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8 Транспортирование и 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хранени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e</w:t>
      </w:r>
      <w:proofErr w:type="spellEnd"/>
      <w:proofErr w:type="gramEnd"/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 Коробки транспортируют всеми видами транспорта в чистых, сухих, крытых транспортных средствах в соответствии с правилами перевозки грузов, действующими на соответствующем виде транспорта. При транспортировании единиц упаковки с коробками, сформированных в транспортные пакеты, размеры и масса пакетов должны удовлетворять требованиям правил перевозки, действующих на соответствующих видах транспорта, и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33D49">
        <w:rPr>
          <w:rFonts w:ascii="Arial" w:hAnsi="Arial" w:cs="Arial"/>
          <w:spacing w:val="2"/>
          <w:sz w:val="18"/>
          <w:szCs w:val="18"/>
        </w:rPr>
        <w:t>ГОСТ 26663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 Коробки в кипах, ящиках и других видах упаковки хранят в штабеле высотой не более 3,0 м в крытых складских помещениях, защищенных от атмосферных осадков и почвенной влаги, на расстоянии не менее 1 м от отопительных приборов. Расстояние между штабелем и полом склада должно быть не менее 100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71895" w:rsidRDefault="00C71895" w:rsidP="00C7189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(рекомендуемое). Типы и исполнения коробок</w:t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(рекомендуемое)</w:t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А.1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53"/>
        <w:gridCol w:w="525"/>
        <w:gridCol w:w="5665"/>
        <w:gridCol w:w="2104"/>
      </w:tblGrid>
      <w:tr w:rsidR="00C71895" w:rsidTr="00C71895">
        <w:trPr>
          <w:trHeight w:val="15"/>
        </w:trPr>
        <w:tc>
          <w:tcPr>
            <w:tcW w:w="2772" w:type="dxa"/>
            <w:hideMark/>
          </w:tcPr>
          <w:p w:rsidR="00C71895" w:rsidRDefault="00C7189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1895" w:rsidRDefault="00C71895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C71895" w:rsidRDefault="00C71895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71895" w:rsidRDefault="00C71895">
            <w:pPr>
              <w:rPr>
                <w:sz w:val="2"/>
                <w:szCs w:val="24"/>
              </w:rPr>
            </w:pPr>
          </w:p>
        </w:tc>
      </w:tr>
      <w:tr w:rsidR="00C71895" w:rsidTr="00C7189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Тип коробки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И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пол-</w:t>
            </w:r>
            <w:r>
              <w:rPr>
                <w:color w:val="2D2D2D"/>
                <w:sz w:val="18"/>
                <w:szCs w:val="18"/>
              </w:rPr>
              <w:br/>
              <w:t>не-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Развертка крышки и корпуса коробки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Коробка в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собранном виде</w:t>
            </w:r>
          </w:p>
        </w:tc>
      </w:tr>
      <w:tr w:rsidR="00C71895" w:rsidTr="00C7189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 - со съемной "</w:t>
            </w:r>
            <w:proofErr w:type="spellStart"/>
            <w:r>
              <w:rPr>
                <w:color w:val="2D2D2D"/>
                <w:sz w:val="18"/>
                <w:szCs w:val="18"/>
              </w:rPr>
              <w:t>телеск</w:t>
            </w:r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пической</w:t>
            </w:r>
            <w:proofErr w:type="spellEnd"/>
            <w:r>
              <w:rPr>
                <w:color w:val="2D2D2D"/>
                <w:sz w:val="18"/>
                <w:szCs w:val="18"/>
              </w:rPr>
              <w:t>" крышкой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154555" cy="2226310"/>
                  <wp:effectExtent l="19050" t="0" r="0" b="0"/>
                  <wp:docPr id="23" name="Рисунок 23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555" cy="222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Рисунок 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30275" cy="1089025"/>
                  <wp:effectExtent l="19050" t="0" r="3175" b="0"/>
                  <wp:docPr id="24" name="Рисунок 24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895" w:rsidTr="00C71895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I-2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019935" cy="1431290"/>
                  <wp:effectExtent l="19050" t="0" r="0" b="0"/>
                  <wp:docPr id="25" name="Рисунок 25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Рисунок 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30275" cy="946150"/>
                  <wp:effectExtent l="19050" t="0" r="3175" b="0"/>
                  <wp:docPr id="26" name="Рисунок 26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895" w:rsidTr="00C71895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I-3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162810" cy="1621790"/>
                  <wp:effectExtent l="19050" t="0" r="8890" b="0"/>
                  <wp:docPr id="27" name="Рисунок 27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162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Рисунок 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962025"/>
                  <wp:effectExtent l="19050" t="0" r="0" b="0"/>
                  <wp:docPr id="28" name="Рисунок 28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895" w:rsidTr="00C71895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I-4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075180" cy="1654175"/>
                  <wp:effectExtent l="19050" t="0" r="1270" b="0"/>
                  <wp:docPr id="29" name="Рисунок 29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165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br/>
              <w:t>Рисунок 4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lastRenderedPageBreak/>
              <w:drawing>
                <wp:inline distT="0" distB="0" distL="0" distR="0">
                  <wp:extent cx="850900" cy="962025"/>
                  <wp:effectExtent l="19050" t="0" r="6350" b="0"/>
                  <wp:docPr id="30" name="Рисунок 30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895" w:rsidTr="00C71895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I-5а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456815" cy="2122805"/>
                  <wp:effectExtent l="19050" t="0" r="635" b="0"/>
                  <wp:docPr id="31" name="Рисунок 31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212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Рисунок 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14400" cy="1025525"/>
                  <wp:effectExtent l="19050" t="0" r="0" b="0"/>
                  <wp:docPr id="32" name="Рисунок 32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895" w:rsidTr="00C71895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I-5б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242185" cy="2560320"/>
                  <wp:effectExtent l="19050" t="0" r="5715" b="0"/>
                  <wp:docPr id="33" name="Рисунок 33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5" cy="2560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Рисунок 6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09650" cy="1336040"/>
                  <wp:effectExtent l="19050" t="0" r="0" b="0"/>
                  <wp:docPr id="34" name="Рисунок 34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895" w:rsidTr="00C71895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I-6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258060" cy="1693545"/>
                  <wp:effectExtent l="19050" t="0" r="8890" b="0"/>
                  <wp:docPr id="35" name="Рисунок 35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060" cy="169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Рисунок 7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144905"/>
                  <wp:effectExtent l="19050" t="0" r="0" b="0"/>
                  <wp:docPr id="36" name="Рисунок 36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895" w:rsidTr="00C71895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I-7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926080" cy="1892300"/>
                  <wp:effectExtent l="19050" t="0" r="7620" b="0"/>
                  <wp:docPr id="37" name="Рисунок 37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189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Рисунок 8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50900" cy="1621790"/>
                  <wp:effectExtent l="19050" t="0" r="6350" b="0"/>
                  <wp:docPr id="38" name="Рисунок 38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62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895" w:rsidTr="00C71895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I-8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838450" cy="1788795"/>
                  <wp:effectExtent l="19050" t="0" r="0" b="0"/>
                  <wp:docPr id="39" name="Рисунок 39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78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Рисунок 9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05535" cy="850900"/>
                  <wp:effectExtent l="19050" t="0" r="0" b="0"/>
                  <wp:docPr id="40" name="Рисунок 40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71895" w:rsidTr="00C71895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I-9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632075" cy="1757045"/>
                  <wp:effectExtent l="19050" t="0" r="0" b="0"/>
                  <wp:docPr id="41" name="Рисунок 41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075" cy="175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Рисунок 10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89025" cy="803275"/>
                  <wp:effectExtent l="19050" t="0" r="0" b="0"/>
                  <wp:docPr id="42" name="Рисунок 42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71895" w:rsidTr="00C71895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I-10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886075" cy="1987550"/>
                  <wp:effectExtent l="19050" t="0" r="9525" b="0"/>
                  <wp:docPr id="43" name="Рисунок 43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98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t>Рисунок 11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lastRenderedPageBreak/>
              <w:drawing>
                <wp:inline distT="0" distB="0" distL="0" distR="0">
                  <wp:extent cx="1121410" cy="810895"/>
                  <wp:effectExtent l="19050" t="0" r="2540" b="0"/>
                  <wp:docPr id="44" name="Рисунок 44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71895" w:rsidTr="00C71895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I-11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838450" cy="1852930"/>
                  <wp:effectExtent l="19050" t="0" r="0" b="0"/>
                  <wp:docPr id="45" name="Рисунок 45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85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Рисунок 12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57275" cy="1002030"/>
                  <wp:effectExtent l="19050" t="0" r="9525" b="0"/>
                  <wp:docPr id="46" name="Рисунок 46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71895" w:rsidTr="00C71895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I-12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108960" cy="2449195"/>
                  <wp:effectExtent l="19050" t="0" r="0" b="0"/>
                  <wp:docPr id="47" name="Рисунок 47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449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Рисунок 13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49655" cy="731520"/>
                  <wp:effectExtent l="19050" t="0" r="0" b="0"/>
                  <wp:docPr id="48" name="Рисунок 48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71895" w:rsidTr="00C71895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I-13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552065" cy="2822575"/>
                  <wp:effectExtent l="19050" t="0" r="635" b="0"/>
                  <wp:docPr id="49" name="Рисунок 49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282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Рисунок 14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65530" cy="850900"/>
                  <wp:effectExtent l="19050" t="0" r="1270" b="0"/>
                  <wp:docPr id="50" name="Рисунок 50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71895" w:rsidTr="00C71895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I-14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926080" cy="1828800"/>
                  <wp:effectExtent l="19050" t="0" r="7620" b="0"/>
                  <wp:docPr id="51" name="Рисунок 51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Рисунок 15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89025" cy="882650"/>
                  <wp:effectExtent l="19050" t="0" r="0" b="0"/>
                  <wp:docPr id="52" name="Рисунок 52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71895" w:rsidTr="00C71895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I-15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926080" cy="3117215"/>
                  <wp:effectExtent l="19050" t="0" r="7620" b="0"/>
                  <wp:docPr id="53" name="Рисунок 53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3117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Рисунок 16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57275" cy="755650"/>
                  <wp:effectExtent l="19050" t="0" r="9525" b="0"/>
                  <wp:docPr id="54" name="Рисунок 54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71895" w:rsidTr="00C71895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 -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с крышкой, </w:t>
            </w:r>
            <w:proofErr w:type="spellStart"/>
            <w:r>
              <w:rPr>
                <w:color w:val="2D2D2D"/>
                <w:sz w:val="18"/>
                <w:szCs w:val="18"/>
              </w:rPr>
              <w:t>соед</w:t>
            </w:r>
            <w:proofErr w:type="gramStart"/>
            <w:r>
              <w:rPr>
                <w:color w:val="2D2D2D"/>
                <w:sz w:val="18"/>
                <w:szCs w:val="18"/>
              </w:rPr>
              <w:t>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ненной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"шарнирно" с корпусом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II-1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202815" cy="2298065"/>
                  <wp:effectExtent l="19050" t="0" r="6985" b="0"/>
                  <wp:docPr id="55" name="Рисунок 55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2298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Рисунок 17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65530" cy="850900"/>
                  <wp:effectExtent l="19050" t="0" r="1270" b="0"/>
                  <wp:docPr id="56" name="Рисунок 56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71895" w:rsidTr="00C71895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II-2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337435" cy="2687320"/>
                  <wp:effectExtent l="19050" t="0" r="5715" b="0"/>
                  <wp:docPr id="57" name="Рисунок 57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268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Рисунок 18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49655" cy="1169035"/>
                  <wp:effectExtent l="19050" t="0" r="0" b="0"/>
                  <wp:docPr id="58" name="Рисунок 58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71895" w:rsidTr="00C71895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II-3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496820" cy="1248410"/>
                  <wp:effectExtent l="19050" t="0" r="0" b="0"/>
                  <wp:docPr id="59" name="Рисунок 59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1248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Рисунок 19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93775" cy="731520"/>
                  <wp:effectExtent l="19050" t="0" r="0" b="0"/>
                  <wp:docPr id="60" name="Рисунок 60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895" w:rsidTr="00C71895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II-4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258060" cy="2250440"/>
                  <wp:effectExtent l="19050" t="0" r="8890" b="0"/>
                  <wp:docPr id="61" name="Рисунок 61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060" cy="2250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Рисунок 20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09650" cy="993775"/>
                  <wp:effectExtent l="19050" t="0" r="0" b="0"/>
                  <wp:docPr id="62" name="Рисунок 62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895" w:rsidTr="00C71895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 - со съемной крышкой в форме обечайки (пенал)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III-1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719070" cy="1296035"/>
                  <wp:effectExtent l="19050" t="0" r="5080" b="0"/>
                  <wp:docPr id="63" name="Рисунок 63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70" cy="129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t>Рисунок 21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lastRenderedPageBreak/>
              <w:drawing>
                <wp:inline distT="0" distB="0" distL="0" distR="0">
                  <wp:extent cx="1049655" cy="604520"/>
                  <wp:effectExtent l="19050" t="0" r="0" b="0"/>
                  <wp:docPr id="64" name="Рисунок 64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895" w:rsidTr="00C71895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III-2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061335" cy="1788795"/>
                  <wp:effectExtent l="19050" t="0" r="5715" b="0"/>
                  <wp:docPr id="65" name="Рисунок 65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335" cy="178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Рисунок 22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93775" cy="612140"/>
                  <wp:effectExtent l="19050" t="0" r="0" b="0"/>
                  <wp:docPr id="66" name="Рисунок 66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895" w:rsidTr="00C71895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III-3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870200" cy="1757045"/>
                  <wp:effectExtent l="19050" t="0" r="6350" b="0"/>
                  <wp:docPr id="67" name="Рисунок 67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175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Рисунок 23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25525" cy="683895"/>
                  <wp:effectExtent l="19050" t="0" r="3175" b="0"/>
                  <wp:docPr id="68" name="Рисунок 68" descr="ГОСТ 12301-2006 Коробки из картона, бумаги и комбинированных материалов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ГОСТ 12301-2006 Коробки из картона, бумаги и комбинированных материалов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895" w:rsidTr="00C71895">
        <w:tc>
          <w:tcPr>
            <w:tcW w:w="1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 Условные обозначения деталей коробок на рисунках 1-23, принятые в таблице А.1: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1 - крышка; 2 - корпус; 3 - элемент корпуса.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 Условные обозначения размеров на рисунках 1-23: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 w:rsidR="00992D3E" w:rsidRPr="00992D3E">
              <w:rPr>
                <w:color w:val="2D2D2D"/>
                <w:sz w:val="18"/>
                <w:szCs w:val="18"/>
              </w:rPr>
              <w:pict>
                <v:shape id="_x0000_i1029" type="#_x0000_t75" alt="ГОСТ 12301-2006 Коробки из картона, бумаги и комбинированных материалов. Общие технические условия" style="width:11.25pt;height:12.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- длина развертки корпуса;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 w:rsidR="00992D3E" w:rsidRPr="00992D3E">
              <w:rPr>
                <w:color w:val="2D2D2D"/>
                <w:sz w:val="18"/>
                <w:szCs w:val="18"/>
              </w:rPr>
              <w:pict>
                <v:shape id="_x0000_i1030" type="#_x0000_t75" alt="ГОСТ 12301-2006 Коробки из картона, бумаги и комбинированных материалов. Общие технические условия" style="width:11.9pt;height:12.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- ширина развертки корпуса;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 w:rsidR="00992D3E" w:rsidRPr="00992D3E">
              <w:rPr>
                <w:color w:val="2D2D2D"/>
                <w:sz w:val="18"/>
                <w:szCs w:val="18"/>
              </w:rPr>
              <w:pict>
                <v:shape id="_x0000_i1031" type="#_x0000_t75" alt="ГОСТ 12301-2006 Коробки из картона, бумаги и комбинированных материалов. Общие технические условия" style="width:6.9pt;height:14.4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- длина корпуса;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 w:rsidR="00992D3E" w:rsidRPr="00992D3E">
              <w:rPr>
                <w:color w:val="2D2D2D"/>
                <w:sz w:val="18"/>
                <w:szCs w:val="18"/>
              </w:rPr>
              <w:pict>
                <v:shape id="_x0000_i1032" type="#_x0000_t75" alt="ГОСТ 12301-2006 Коробки из картона, бумаги и комбинированных материалов. Общие технические условия" style="width:10pt;height:14.4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- ширина корпуса;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 w:rsidR="00992D3E" w:rsidRPr="00992D3E">
              <w:rPr>
                <w:color w:val="2D2D2D"/>
                <w:sz w:val="18"/>
                <w:szCs w:val="18"/>
              </w:rPr>
              <w:pict>
                <v:shape id="_x0000_i1033" type="#_x0000_t75" alt="ГОСТ 12301-2006 Коробки из картона, бумаги и комбинированных материалов. Общие технические условия" style="width:14.4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- длина развертки крышки;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 w:rsidR="00992D3E" w:rsidRPr="00992D3E">
              <w:rPr>
                <w:color w:val="2D2D2D"/>
                <w:sz w:val="18"/>
                <w:szCs w:val="18"/>
              </w:rPr>
              <w:pict>
                <v:shape id="_x0000_i1034" type="#_x0000_t75" alt="ГОСТ 12301-2006 Коробки из картона, бумаги и комбинированных материалов. Общие технические условия" style="width:15.0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- ширина развертки крышки;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 w:rsidR="00992D3E" w:rsidRPr="00992D3E">
              <w:rPr>
                <w:color w:val="2D2D2D"/>
                <w:sz w:val="18"/>
                <w:szCs w:val="18"/>
              </w:rPr>
              <w:pict>
                <v:shape id="_x0000_i1035" type="#_x0000_t75" alt="ГОСТ 12301-2006 Коробки из картона, бумаги и комбинированных материалов. Общие технические условия" style="width:10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- длина крышки;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 w:rsidR="00992D3E" w:rsidRPr="00992D3E">
              <w:rPr>
                <w:color w:val="2D2D2D"/>
                <w:sz w:val="18"/>
                <w:szCs w:val="18"/>
              </w:rPr>
              <w:pict>
                <v:shape id="_x0000_i1036" type="#_x0000_t75" alt="ГОСТ 12301-2006 Коробки из картона, бумаги и комбинированных материалов. Общие технические условия" style="width:11.2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- ширина крышки;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 w:rsidR="00992D3E" w:rsidRPr="00992D3E">
              <w:rPr>
                <w:color w:val="2D2D2D"/>
                <w:sz w:val="18"/>
                <w:szCs w:val="18"/>
              </w:rPr>
              <w:lastRenderedPageBreak/>
              <w:pict>
                <v:shape id="_x0000_i1037" type="#_x0000_t75" alt="ГОСТ 12301-2006 Коробки из картона, бумаги и комбинированных материалов. Общие технические условия" style="width:12.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- высота крышки;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 w:rsidR="00992D3E" w:rsidRPr="00992D3E">
              <w:rPr>
                <w:color w:val="2D2D2D"/>
                <w:sz w:val="18"/>
                <w:szCs w:val="18"/>
              </w:rPr>
              <w:pict>
                <v:shape id="_x0000_i1038" type="#_x0000_t75" alt="ГОСТ 12301-2006 Коробки из картона, бумаги и комбинированных материалов. Общие технические условия" style="width:15.0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- длина развертки элемента корпуса;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 w:rsidR="00992D3E" w:rsidRPr="00992D3E">
              <w:rPr>
                <w:color w:val="2D2D2D"/>
                <w:sz w:val="18"/>
                <w:szCs w:val="18"/>
              </w:rPr>
              <w:pict>
                <v:shape id="_x0000_i1039" type="#_x0000_t75" alt="ГОСТ 12301-2006 Коробки из картона, бумаги и комбинированных материалов. Общие технические условия" style="width:11.9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- длина элемента корпуса;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 w:rsidR="00992D3E" w:rsidRPr="00992D3E">
              <w:rPr>
                <w:color w:val="2D2D2D"/>
                <w:sz w:val="18"/>
                <w:szCs w:val="18"/>
              </w:rPr>
              <w:pict>
                <v:shape id="_x0000_i1040" type="#_x0000_t75" alt="ГОСТ 12301-2006 Коробки из картона, бумаги и комбинированных материалов. Общие технические условия" style="width:14.4pt;height:18.1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- ширина элемента корпуса;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 w:rsidR="00992D3E" w:rsidRPr="00992D3E">
              <w:rPr>
                <w:color w:val="2D2D2D"/>
                <w:sz w:val="18"/>
                <w:szCs w:val="18"/>
              </w:rPr>
              <w:pict>
                <v:shape id="_x0000_i1041" type="#_x0000_t75" alt="ГОСТ 12301-2006 Коробки из картона, бумаги и комбинированных материалов. Общие технические условия" style="width:14.4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- высота элемента корпуса;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 w:rsidR="00992D3E" w:rsidRPr="00992D3E">
              <w:rPr>
                <w:color w:val="2D2D2D"/>
                <w:sz w:val="18"/>
                <w:szCs w:val="18"/>
              </w:rPr>
              <w:pict>
                <v:shape id="_x0000_i1042" type="#_x0000_t75" alt="ГОСТ 12301-2006 Коробки из картона, бумаги и комбинированных материалов. Общие технические условия" style="width:10pt;height:10pt"/>
              </w:pict>
            </w:r>
            <w:r>
              <w:rPr>
                <w:color w:val="2D2D2D"/>
                <w:sz w:val="18"/>
                <w:szCs w:val="18"/>
              </w:rPr>
              <w:t>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992D3E" w:rsidRPr="00992D3E">
              <w:rPr>
                <w:color w:val="2D2D2D"/>
                <w:sz w:val="18"/>
                <w:szCs w:val="18"/>
              </w:rPr>
              <w:pict>
                <v:shape id="_x0000_i1043" type="#_x0000_t75" alt="ГОСТ 12301-2006 Коробки из картона, бумаги и комбинированных материалов. Общие технические условия" style="width:8.75pt;height:11.25pt"/>
              </w:pict>
            </w:r>
            <w:r>
              <w:rPr>
                <w:color w:val="2D2D2D"/>
                <w:sz w:val="18"/>
                <w:szCs w:val="18"/>
              </w:rPr>
              <w:t>- размеры принимают конструктивно.</w:t>
            </w:r>
          </w:p>
        </w:tc>
      </w:tr>
    </w:tbl>
    <w:p w:rsidR="00C71895" w:rsidRDefault="00C71895" w:rsidP="00C7189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(рекомендуемое). Способы нанесения линий сгиба коробок в зависимости от толщины материала</w:t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(рекомендуемое)</w:t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Б.1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36"/>
        <w:gridCol w:w="1685"/>
        <w:gridCol w:w="1544"/>
        <w:gridCol w:w="1689"/>
        <w:gridCol w:w="1993"/>
      </w:tblGrid>
      <w:tr w:rsidR="00C71895" w:rsidTr="00C71895">
        <w:trPr>
          <w:trHeight w:val="15"/>
        </w:trPr>
        <w:tc>
          <w:tcPr>
            <w:tcW w:w="4066" w:type="dxa"/>
            <w:hideMark/>
          </w:tcPr>
          <w:p w:rsidR="00C71895" w:rsidRDefault="00C7189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71895" w:rsidRDefault="00C7189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71895" w:rsidRDefault="00C7189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71895" w:rsidRDefault="00C71895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71895" w:rsidRDefault="00C71895">
            <w:pPr>
              <w:rPr>
                <w:sz w:val="2"/>
                <w:szCs w:val="24"/>
              </w:rPr>
            </w:pPr>
          </w:p>
        </w:tc>
      </w:tr>
      <w:tr w:rsidR="00C71895" w:rsidTr="00C71895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Толщина материала,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7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Способ нанесения линий сгиба</w:t>
            </w:r>
          </w:p>
        </w:tc>
      </w:tr>
      <w:tr w:rsidR="00C71895" w:rsidTr="00C71895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Рилевка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Биговка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Рицовка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Перфорирование</w:t>
            </w:r>
          </w:p>
        </w:tc>
      </w:tr>
      <w:tr w:rsidR="00C71895" w:rsidTr="00C71895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0,30 до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0,70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C71895" w:rsidTr="00C71895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0,70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0,90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71895" w:rsidTr="00C71895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0,90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1,50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71895" w:rsidTr="00C71895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1,50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</w:tbl>
    <w:p w:rsidR="00C71895" w:rsidRDefault="00C71895" w:rsidP="00C7189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В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(рекомендуемое). Толщина картона и бумаги в зависимости от вместимости коробки и массы упаковываемой продукции</w:t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(рекомендуемое)</w:t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В.1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75"/>
        <w:gridCol w:w="1254"/>
        <w:gridCol w:w="1185"/>
        <w:gridCol w:w="1419"/>
        <w:gridCol w:w="1990"/>
        <w:gridCol w:w="2024"/>
      </w:tblGrid>
      <w:tr w:rsidR="00C71895" w:rsidTr="00C71895">
        <w:trPr>
          <w:trHeight w:val="15"/>
        </w:trPr>
        <w:tc>
          <w:tcPr>
            <w:tcW w:w="2957" w:type="dxa"/>
            <w:hideMark/>
          </w:tcPr>
          <w:p w:rsidR="00C71895" w:rsidRDefault="00C7189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71895" w:rsidRDefault="00C7189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71895" w:rsidRDefault="00C7189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71895" w:rsidRDefault="00C71895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C71895" w:rsidRDefault="00C71895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71895" w:rsidRDefault="00C71895">
            <w:pPr>
              <w:rPr>
                <w:sz w:val="2"/>
                <w:szCs w:val="24"/>
              </w:rPr>
            </w:pPr>
          </w:p>
        </w:tc>
      </w:tr>
      <w:tr w:rsidR="00C71895" w:rsidTr="00C7189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Толщина,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C71895" w:rsidTr="00C71895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картона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833D49">
              <w:rPr>
                <w:sz w:val="18"/>
                <w:szCs w:val="18"/>
              </w:rPr>
              <w:t>ГОСТ 7933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rPr>
                <w:sz w:val="24"/>
                <w:szCs w:val="24"/>
              </w:rPr>
            </w:pPr>
          </w:p>
        </w:tc>
      </w:tr>
      <w:tr w:rsidR="00C71895" w:rsidTr="00C71895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Вместимость коробки,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  <w:r w:rsidR="00992D3E" w:rsidRPr="00992D3E">
              <w:rPr>
                <w:color w:val="2D2D2D"/>
                <w:sz w:val="18"/>
                <w:szCs w:val="18"/>
              </w:rPr>
              <w:pict>
                <v:shape id="_x0000_i1044" type="#_x0000_t75" alt="ГОСТ 12301-2006 Коробки из картона, бумаги и комбинированных материалов. Общие технические условия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хромового,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хром-эрзаца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кор</w:t>
            </w:r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бочного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хром-эрзаца</w:t>
            </w:r>
            <w:proofErr w:type="spellEnd"/>
            <w:proofErr w:type="gramEnd"/>
            <w:r>
              <w:rPr>
                <w:color w:val="2D2D2D"/>
                <w:sz w:val="18"/>
                <w:szCs w:val="18"/>
              </w:rPr>
              <w:t xml:space="preserve"> склеенного, коробочного склеенного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бумаги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833D49">
              <w:rPr>
                <w:sz w:val="18"/>
                <w:szCs w:val="18"/>
              </w:rPr>
              <w:t>ГОСТ 7247</w:t>
            </w:r>
            <w:r>
              <w:rPr>
                <w:color w:val="2D2D2D"/>
                <w:sz w:val="18"/>
                <w:szCs w:val="18"/>
              </w:rPr>
              <w:br/>
              <w:t xml:space="preserve">марок: 0; А-I; 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gramEnd"/>
            <w:r>
              <w:rPr>
                <w:color w:val="2D2D2D"/>
                <w:sz w:val="18"/>
                <w:szCs w:val="18"/>
              </w:rPr>
              <w:t>-II; Б-I; ПВ-260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картона гофрированного типа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Т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 гофром Е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833D49">
              <w:rPr>
                <w:sz w:val="18"/>
                <w:szCs w:val="18"/>
              </w:rPr>
              <w:t>ГОСТ 7376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C71895" w:rsidTr="00C7189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1000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0,30-0,40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0,30-0,60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71895" w:rsidTr="00C71895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1000 до 2000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0,40-0,50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0,60-0,70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0,40; 0,42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71895" w:rsidTr="00C71895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2000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3000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0,50-0,60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0,60-0,70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71895" w:rsidTr="00C71895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3000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4000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0,60-0,70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0,70-0,80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0,40; 0,42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71895" w:rsidTr="00C71895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4000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5000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0,70-0,80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0,80-0,90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71895" w:rsidTr="00C71895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" 5000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6000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0,80-0,90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0,90-1,00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71895" w:rsidTr="00C71895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6000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 20000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0,90-1,00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1,00-1,50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1,00-1,50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71895" w:rsidTr="00C71895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20000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 35000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1,00-1,50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1,50-2,00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1,50-2,00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71895" w:rsidTr="00C71895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35000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2,00-3,00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2,00-3,00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1,7-2,6</w:t>
            </w:r>
          </w:p>
        </w:tc>
      </w:tr>
    </w:tbl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В.2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10"/>
        <w:gridCol w:w="1252"/>
        <w:gridCol w:w="1180"/>
        <w:gridCol w:w="1417"/>
        <w:gridCol w:w="1972"/>
        <w:gridCol w:w="2016"/>
      </w:tblGrid>
      <w:tr w:rsidR="00C71895" w:rsidTr="00C71895">
        <w:trPr>
          <w:trHeight w:val="15"/>
        </w:trPr>
        <w:tc>
          <w:tcPr>
            <w:tcW w:w="2957" w:type="dxa"/>
            <w:hideMark/>
          </w:tcPr>
          <w:p w:rsidR="00C71895" w:rsidRDefault="00C7189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71895" w:rsidRDefault="00C7189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71895" w:rsidRDefault="00C7189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71895" w:rsidRDefault="00C71895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C71895" w:rsidRDefault="00C71895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71895" w:rsidRDefault="00C71895">
            <w:pPr>
              <w:rPr>
                <w:sz w:val="2"/>
                <w:szCs w:val="24"/>
              </w:rPr>
            </w:pPr>
          </w:p>
        </w:tc>
      </w:tr>
      <w:tr w:rsidR="00C71895" w:rsidTr="00C7189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Толщина,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C71895" w:rsidTr="00C71895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картона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833D49">
              <w:rPr>
                <w:sz w:val="18"/>
                <w:szCs w:val="18"/>
              </w:rPr>
              <w:t>ГОСТ 7933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rPr>
                <w:sz w:val="24"/>
                <w:szCs w:val="24"/>
              </w:rPr>
            </w:pPr>
          </w:p>
        </w:tc>
      </w:tr>
      <w:tr w:rsidR="00C71895" w:rsidTr="00C71895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Масса упаковываемой продукции,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хромового,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хром-эрзаца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кор</w:t>
            </w:r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бочного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хром-эрзаца</w:t>
            </w:r>
            <w:proofErr w:type="spellEnd"/>
            <w:proofErr w:type="gramEnd"/>
            <w:r>
              <w:rPr>
                <w:color w:val="2D2D2D"/>
                <w:sz w:val="18"/>
                <w:szCs w:val="18"/>
              </w:rPr>
              <w:t xml:space="preserve"> склеенного, коробочного склеенного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бумаги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833D49">
              <w:rPr>
                <w:sz w:val="18"/>
                <w:szCs w:val="18"/>
              </w:rPr>
              <w:t>ГОСТ 7247</w:t>
            </w:r>
            <w:r>
              <w:rPr>
                <w:color w:val="2D2D2D"/>
                <w:sz w:val="18"/>
                <w:szCs w:val="18"/>
              </w:rPr>
              <w:br/>
              <w:t>марок: 0; А-</w:t>
            </w:r>
            <w:proofErr w:type="gramStart"/>
            <w:r>
              <w:rPr>
                <w:color w:val="2D2D2D"/>
                <w:sz w:val="18"/>
                <w:szCs w:val="18"/>
              </w:rPr>
              <w:t>I</w:t>
            </w:r>
            <w:proofErr w:type="gramEnd"/>
            <w:r>
              <w:rPr>
                <w:color w:val="2D2D2D"/>
                <w:sz w:val="18"/>
                <w:szCs w:val="18"/>
              </w:rPr>
              <w:t>; A-II; Б-I;</w:t>
            </w:r>
            <w:r>
              <w:rPr>
                <w:color w:val="2D2D2D"/>
                <w:sz w:val="18"/>
                <w:szCs w:val="18"/>
              </w:rPr>
              <w:br/>
              <w:t>ПВ-260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картона гофрированного типа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Т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 гофром Е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833D49">
              <w:rPr>
                <w:sz w:val="18"/>
                <w:szCs w:val="18"/>
              </w:rPr>
              <w:t>ГОСТ 7376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C71895" w:rsidTr="00C7189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0,5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0,30-0,40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0,30-0,60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71895" w:rsidTr="00C71895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0,5 до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1,0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0,40-0,50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0,60-0,70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0,40; 0,42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71895" w:rsidTr="00C71895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1,0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1,5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0,50-0,60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0,60-0,70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71895" w:rsidTr="00C71895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1,5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2,0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0,60-0,70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0,70-0,80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0,40; 0,42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71895" w:rsidTr="00C71895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2,0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4,0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0,70-0,80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0,80-0,90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71895" w:rsidTr="00C71895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4,0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6,0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0,80-0,90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0,90-1,00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71895" w:rsidTr="00C71895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6,0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7,5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0,90-1,00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1,00-1,50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1,00-1,50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71895" w:rsidTr="00C71895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7,5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1,00-1,50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1,50-2,00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1,50-3,00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895" w:rsidRDefault="00C7189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1,7-2,6</w:t>
            </w:r>
          </w:p>
        </w:tc>
      </w:tr>
    </w:tbl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</w:p>
    <w:p w:rsidR="00C71895" w:rsidRDefault="00C71895" w:rsidP="00C7189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сверен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2007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F8303B" w:rsidRPr="00C71895" w:rsidRDefault="00F8303B" w:rsidP="00C71895"/>
    <w:sectPr w:rsidR="00F8303B" w:rsidRPr="00C71895" w:rsidSect="00BD5B9F">
      <w:footerReference w:type="default" r:id="rId53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F1F" w:rsidRDefault="00400F1F" w:rsidP="001A6ACF">
      <w:pPr>
        <w:spacing w:after="0" w:line="240" w:lineRule="auto"/>
      </w:pPr>
      <w:r>
        <w:separator/>
      </w:r>
    </w:p>
  </w:endnote>
  <w:endnote w:type="continuationSeparator" w:id="0">
    <w:p w:rsidR="00400F1F" w:rsidRDefault="00400F1F" w:rsidP="001A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CF" w:rsidRDefault="001A6ACF" w:rsidP="001A6ACF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1A6ACF" w:rsidRDefault="001A6AC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F1F" w:rsidRDefault="00400F1F" w:rsidP="001A6ACF">
      <w:pPr>
        <w:spacing w:after="0" w:line="240" w:lineRule="auto"/>
      </w:pPr>
      <w:r>
        <w:separator/>
      </w:r>
    </w:p>
  </w:footnote>
  <w:footnote w:type="continuationSeparator" w:id="0">
    <w:p w:rsidR="00400F1F" w:rsidRDefault="00400F1F" w:rsidP="001A6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B63"/>
    <w:multiLevelType w:val="multilevel"/>
    <w:tmpl w:val="2590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A0C5E"/>
    <w:multiLevelType w:val="multilevel"/>
    <w:tmpl w:val="241A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B1BE7"/>
    <w:multiLevelType w:val="multilevel"/>
    <w:tmpl w:val="2C38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30EE4"/>
    <w:multiLevelType w:val="multilevel"/>
    <w:tmpl w:val="C92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C864CB"/>
    <w:multiLevelType w:val="multilevel"/>
    <w:tmpl w:val="49B6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D504A"/>
    <w:multiLevelType w:val="multilevel"/>
    <w:tmpl w:val="B654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E14802"/>
    <w:multiLevelType w:val="multilevel"/>
    <w:tmpl w:val="6094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A6ACF"/>
    <w:rsid w:val="001B5013"/>
    <w:rsid w:val="00292A5F"/>
    <w:rsid w:val="002B0C5E"/>
    <w:rsid w:val="002F0DC4"/>
    <w:rsid w:val="00400F1F"/>
    <w:rsid w:val="00417361"/>
    <w:rsid w:val="00423B06"/>
    <w:rsid w:val="00463F6D"/>
    <w:rsid w:val="005104D7"/>
    <w:rsid w:val="00552945"/>
    <w:rsid w:val="00593B2B"/>
    <w:rsid w:val="006377D1"/>
    <w:rsid w:val="006B72AD"/>
    <w:rsid w:val="006E34A7"/>
    <w:rsid w:val="00793F5F"/>
    <w:rsid w:val="00833D49"/>
    <w:rsid w:val="00865359"/>
    <w:rsid w:val="009649C2"/>
    <w:rsid w:val="009703F2"/>
    <w:rsid w:val="00992D3E"/>
    <w:rsid w:val="00A57EB4"/>
    <w:rsid w:val="00A84B51"/>
    <w:rsid w:val="00B45CAD"/>
    <w:rsid w:val="00BD5B9F"/>
    <w:rsid w:val="00C23C38"/>
    <w:rsid w:val="00C52D34"/>
    <w:rsid w:val="00C71895"/>
    <w:rsid w:val="00CA0697"/>
    <w:rsid w:val="00CD13DB"/>
    <w:rsid w:val="00D8013B"/>
    <w:rsid w:val="00E44707"/>
    <w:rsid w:val="00E8250E"/>
    <w:rsid w:val="00E96EAC"/>
    <w:rsid w:val="00ED71E9"/>
    <w:rsid w:val="00F8303B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A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A6ACF"/>
  </w:style>
  <w:style w:type="paragraph" w:styleId="ae">
    <w:name w:val="footer"/>
    <w:basedOn w:val="a"/>
    <w:link w:val="af"/>
    <w:uiPriority w:val="99"/>
    <w:semiHidden/>
    <w:unhideWhenUsed/>
    <w:rsid w:val="001A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A6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62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85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5835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084965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085876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37958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33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3816</Words>
  <Characters>21755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2017-06-29T11:38:00Z</dcterms:created>
  <dcterms:modified xsi:type="dcterms:W3CDTF">2017-08-15T12:10:00Z</dcterms:modified>
</cp:coreProperties>
</file>