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9A" w:rsidRDefault="00B93D9A" w:rsidP="00B93D9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16349-85 Смесители цикличные для строительных материалов. Технические условия (с Изменением N 1)</w:t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16349-85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Г45</w:t>
      </w:r>
    </w:p>
    <w:p w:rsidR="00B93D9A" w:rsidRDefault="00B93D9A" w:rsidP="00B93D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СМЕСИТЕЛИ ЦИКЛИЧНЫЕ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ДЛЯ СТРОИТЕЛЬНЫХ МАТЕРИАЛОВ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Cycling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mixers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building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materials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48 2640</w:t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1987-01-01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строительного, дорожного и коммунального машиностроения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Л.Н.Строков (руководитель темы), А.Н.Сорокин, С.И.Коробков,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Б.Г.Лызо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Б.И.Ушаков,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В.М.Баскин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И.М.Лукин, Т.О.Кулешова, С.Н.Михайлова,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А.Я.Ландсман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И.А.Бутрин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13.12.85 N 3984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 ГОСТ 16349-70, ГОСТ 6508-81, ГОСТ ЭД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16349-88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3142"/>
      </w:tblGrid>
      <w:tr w:rsidR="00B93D9A" w:rsidTr="00B93D9A">
        <w:trPr>
          <w:trHeight w:val="15"/>
        </w:trPr>
        <w:tc>
          <w:tcPr>
            <w:tcW w:w="535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</w:tr>
      <w:tr w:rsidR="00B93D9A" w:rsidTr="00B93D9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B93D9A" w:rsidTr="00B93D9A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2.601-95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8.401-80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9.014-78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9.032-74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9.104-79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9.301-86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9.303-84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9.401-91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9.402-80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12.1.005-88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3.9, 6.3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12.1.012-90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12.1.019-79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12.2.007.0-75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lastRenderedPageBreak/>
              <w:t>ГОСТ 12.2.011-75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12.4.026-76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15.001-88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6.16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17.2.2.03-87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3.8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27.410-87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6.15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427-75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2991-85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5802-86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6.11, 6.12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6465-76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7473-94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7502-89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8267-93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6.13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9754-76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10180-90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10181.0-81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10181.1-81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6.11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10198-91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10354-82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7.3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12971-67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14192-96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14254-96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15150-69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часть, 2.1, 7.2, 7.4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15151-69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15846-79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17168-82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17187-81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18105-86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18374-79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19024-79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20519-75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22783-77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23170-78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23941-79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24555-81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26633-91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6.13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24634-81Э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</w:tr>
      <w:tr w:rsidR="00B93D9A" w:rsidTr="00B93D9A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4E5B19">
              <w:rPr>
                <w:sz w:val="18"/>
                <w:szCs w:val="18"/>
              </w:rPr>
              <w:t>ГОСТ 29329-92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</w:p>
        </w:tc>
      </w:tr>
    </w:tbl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Ограничение срока действия снято по протоколу N 7-95 Межгосударственного Совета по стандартизации, метрологии и сертификации (ИУС 11-95)</w:t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ПЕРЕИЗДАНИЕ (май 1999 г.) с Изменением N 1, утвержденным в марте 1990 г. (ИУС 6-90)</w:t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цикличные смесители для строительных материалов (далее - смесители) в исполнении У2 по </w:t>
      </w:r>
      <w:r w:rsidRPr="004E5B19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работы при температуре не ниже 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предназначенные для приготовления растворных и бетонных смесей на минеральных вяжущих, плотных и пористых заполнителях.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Стандарт не распространяется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автобетоносмесители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лабораторные смесители,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растворосмесители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типа РН, бытовые смесители и смесители, предназначенные для приготовления ячеистых, кислостойких,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щелочестойких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жаростойких, особо тяжелых и других видов специальных бетонных смесей.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устанавливает требования к смесителям, изготовляемым для нужд народного хозяйства и экспорта.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B93D9A" w:rsidRDefault="00B93D9A" w:rsidP="00B93D9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ТИПЫ И ОСНОВНЫЕ ПАРАМЕТРЫ</w:t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Цикличные смесители следует изготовлять следующих 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БП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бетоносмесители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принудительного действия роторные;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БГ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бетоносмесители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гравитационные;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БП-2Г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бетоносмесители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принудительного действия с двумя горизонтальными валами;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РВ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растворосмесители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высокооборотные.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 Основные параметры смесителей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табл.1-3 и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5"/>
        <w:gridCol w:w="676"/>
        <w:gridCol w:w="518"/>
        <w:gridCol w:w="141"/>
        <w:gridCol w:w="534"/>
        <w:gridCol w:w="676"/>
        <w:gridCol w:w="530"/>
        <w:gridCol w:w="676"/>
        <w:gridCol w:w="543"/>
        <w:gridCol w:w="677"/>
        <w:gridCol w:w="530"/>
        <w:gridCol w:w="688"/>
        <w:gridCol w:w="689"/>
        <w:gridCol w:w="676"/>
        <w:gridCol w:w="548"/>
      </w:tblGrid>
      <w:tr w:rsidR="00B93D9A" w:rsidTr="00B93D9A">
        <w:trPr>
          <w:trHeight w:val="15"/>
        </w:trPr>
        <w:tc>
          <w:tcPr>
            <w:tcW w:w="2587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 </w:t>
            </w:r>
            <w:r>
              <w:rPr>
                <w:color w:val="2D2D2D"/>
                <w:sz w:val="18"/>
                <w:szCs w:val="18"/>
              </w:rPr>
              <w:br/>
              <w:t>параметра</w:t>
            </w:r>
          </w:p>
        </w:tc>
        <w:tc>
          <w:tcPr>
            <w:tcW w:w="86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по типоразмерам</w:t>
            </w:r>
          </w:p>
        </w:tc>
      </w:tr>
      <w:tr w:rsidR="00B93D9A" w:rsidTr="00B93D9A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</w:t>
            </w:r>
            <w:r>
              <w:rPr>
                <w:color w:val="2D2D2D"/>
                <w:sz w:val="18"/>
                <w:szCs w:val="18"/>
              </w:rPr>
              <w:br/>
              <w:t>50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</w:t>
            </w:r>
            <w:r>
              <w:rPr>
                <w:color w:val="2D2D2D"/>
                <w:sz w:val="18"/>
                <w:szCs w:val="18"/>
              </w:rPr>
              <w:br/>
              <w:t>100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</w:t>
            </w:r>
            <w:r>
              <w:rPr>
                <w:color w:val="2D2D2D"/>
                <w:sz w:val="18"/>
                <w:szCs w:val="18"/>
              </w:rPr>
              <w:br/>
              <w:t>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</w:t>
            </w:r>
            <w:r>
              <w:rPr>
                <w:color w:val="2D2D2D"/>
                <w:sz w:val="18"/>
                <w:szCs w:val="18"/>
              </w:rPr>
              <w:br/>
              <w:t>375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</w:t>
            </w:r>
            <w:r>
              <w:rPr>
                <w:color w:val="2D2D2D"/>
                <w:sz w:val="18"/>
                <w:szCs w:val="18"/>
              </w:rPr>
              <w:br/>
              <w:t>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</w:t>
            </w:r>
            <w:r>
              <w:rPr>
                <w:color w:val="2D2D2D"/>
                <w:sz w:val="18"/>
                <w:szCs w:val="18"/>
              </w:rPr>
              <w:br/>
              <w:t>750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</w:t>
            </w:r>
            <w:r>
              <w:rPr>
                <w:color w:val="2D2D2D"/>
                <w:sz w:val="18"/>
                <w:szCs w:val="18"/>
              </w:rPr>
              <w:br/>
              <w:t>1125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</w:t>
            </w:r>
            <w:r>
              <w:rPr>
                <w:color w:val="2D2D2D"/>
                <w:sz w:val="18"/>
                <w:szCs w:val="18"/>
              </w:rPr>
              <w:br/>
              <w:t>1500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</w:t>
            </w:r>
            <w:r>
              <w:rPr>
                <w:color w:val="2D2D2D"/>
                <w:sz w:val="18"/>
                <w:szCs w:val="18"/>
              </w:rPr>
              <w:br/>
              <w:t>3000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</w:t>
            </w:r>
            <w:r>
              <w:rPr>
                <w:color w:val="2D2D2D"/>
                <w:sz w:val="18"/>
                <w:szCs w:val="18"/>
              </w:rPr>
              <w:br/>
              <w:t>4500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</w:t>
            </w:r>
            <w:r>
              <w:rPr>
                <w:color w:val="2D2D2D"/>
                <w:sz w:val="18"/>
                <w:szCs w:val="18"/>
              </w:rPr>
              <w:br/>
              <w:t>6000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</w:t>
            </w:r>
            <w:r>
              <w:rPr>
                <w:color w:val="2D2D2D"/>
                <w:sz w:val="18"/>
                <w:szCs w:val="18"/>
              </w:rPr>
              <w:br/>
              <w:t>750-I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</w:t>
            </w:r>
            <w:r>
              <w:rPr>
                <w:color w:val="2D2D2D"/>
                <w:sz w:val="18"/>
                <w:szCs w:val="18"/>
              </w:rPr>
              <w:br/>
              <w:t>1125-I</w:t>
            </w: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Объем по загрузке, 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1125</w:t>
            </w: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Объем готового замеса бетонной смеси, 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750</w:t>
            </w: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циклов работы в час, не менее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3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Крупность заполнителей,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4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Установленная мощность электропривода </w:t>
            </w:r>
            <w:r>
              <w:rPr>
                <w:color w:val="2D2D2D"/>
                <w:sz w:val="18"/>
                <w:szCs w:val="18"/>
              </w:rPr>
              <w:br/>
              <w:t>смесительных органов, кВт,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3300</w:t>
            </w: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Удельный расход энергии электропривода смесительных органов, кВт/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0,025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0,027</w:t>
            </w: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Удельная 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/л,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4,7*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4,93*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2,3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2,93</w:t>
            </w:r>
          </w:p>
        </w:tc>
      </w:tr>
    </w:tbl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С загрузочным устройством и системой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водопитания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 Смесители предназначены для приготовления жестких (жесткостью Ж1-Ж3) и подвижных (подвижностью П1-П4) бетонных смесей по </w:t>
      </w:r>
      <w:r w:rsidRPr="004E5B19">
        <w:rPr>
          <w:rFonts w:ascii="Arial" w:hAnsi="Arial" w:cs="Arial"/>
          <w:spacing w:val="2"/>
          <w:sz w:val="18"/>
          <w:szCs w:val="18"/>
        </w:rPr>
        <w:t>ГОСТ 7473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растворов, а также их сухих компонентов.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Удельные показатели расхода энергии и массы определяют как отношение установленной мощности и массы к объему по загрузке.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Число циклов указано для смесителей, работающих в автоматизированных технологических линиях.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приготовлении растворов число циклов должно быть не менее 30, а для типоразмеров БП-750-I и БП-1125-I - не менее 33.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 Для смесителей, оборудованных системой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пароподогрева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допускается увеличивать удельную массу на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2"/>
        <w:gridCol w:w="500"/>
        <w:gridCol w:w="646"/>
        <w:gridCol w:w="538"/>
        <w:gridCol w:w="626"/>
        <w:gridCol w:w="519"/>
        <w:gridCol w:w="538"/>
        <w:gridCol w:w="626"/>
        <w:gridCol w:w="519"/>
        <w:gridCol w:w="538"/>
        <w:gridCol w:w="683"/>
        <w:gridCol w:w="790"/>
        <w:gridCol w:w="664"/>
        <w:gridCol w:w="664"/>
        <w:gridCol w:w="544"/>
      </w:tblGrid>
      <w:tr w:rsidR="00B93D9A" w:rsidTr="00B93D9A">
        <w:trPr>
          <w:trHeight w:val="15"/>
        </w:trPr>
        <w:tc>
          <w:tcPr>
            <w:tcW w:w="2402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</w:tr>
      <w:tr w:rsidR="00B93D9A" w:rsidTr="00B93D9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Наим</w:t>
            </w:r>
            <w:proofErr w:type="gramStart"/>
            <w:r>
              <w:rPr>
                <w:color w:val="2D2D2D"/>
                <w:sz w:val="18"/>
                <w:szCs w:val="18"/>
              </w:rPr>
              <w:t>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нование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параметра</w:t>
            </w:r>
          </w:p>
        </w:tc>
        <w:tc>
          <w:tcPr>
            <w:tcW w:w="92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по типоразмерам</w:t>
            </w:r>
          </w:p>
        </w:tc>
      </w:tr>
      <w:tr w:rsidR="00B93D9A" w:rsidTr="00B93D9A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БГ-</w:t>
            </w:r>
            <w:r>
              <w:rPr>
                <w:color w:val="2D2D2D"/>
                <w:sz w:val="18"/>
                <w:szCs w:val="18"/>
              </w:rPr>
              <w:br/>
              <w:t>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БГ-</w:t>
            </w:r>
            <w:r>
              <w:rPr>
                <w:color w:val="2D2D2D"/>
                <w:sz w:val="18"/>
                <w:szCs w:val="18"/>
              </w:rPr>
              <w:br/>
              <w:t>100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БГ-</w:t>
            </w:r>
            <w:r>
              <w:rPr>
                <w:color w:val="2D2D2D"/>
                <w:sz w:val="18"/>
                <w:szCs w:val="18"/>
              </w:rPr>
              <w:br/>
              <w:t>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БГ-</w:t>
            </w:r>
            <w:r>
              <w:rPr>
                <w:color w:val="2D2D2D"/>
                <w:sz w:val="18"/>
                <w:szCs w:val="18"/>
              </w:rPr>
              <w:br/>
              <w:t>375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БГ-</w:t>
            </w:r>
            <w:r>
              <w:rPr>
                <w:color w:val="2D2D2D"/>
                <w:sz w:val="18"/>
                <w:szCs w:val="18"/>
              </w:rPr>
              <w:br/>
              <w:t>500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БГ-</w:t>
            </w:r>
            <w:r>
              <w:rPr>
                <w:color w:val="2D2D2D"/>
                <w:sz w:val="18"/>
                <w:szCs w:val="18"/>
              </w:rPr>
              <w:br/>
              <w:t>750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БГ-</w:t>
            </w:r>
            <w:r>
              <w:rPr>
                <w:color w:val="2D2D2D"/>
                <w:sz w:val="18"/>
                <w:szCs w:val="18"/>
              </w:rPr>
              <w:br/>
              <w:t>1125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БГ-</w:t>
            </w:r>
            <w:r>
              <w:rPr>
                <w:color w:val="2D2D2D"/>
                <w:sz w:val="18"/>
                <w:szCs w:val="18"/>
              </w:rPr>
              <w:br/>
              <w:t>1500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БГ-</w:t>
            </w:r>
            <w:r>
              <w:rPr>
                <w:color w:val="2D2D2D"/>
                <w:sz w:val="18"/>
                <w:szCs w:val="18"/>
              </w:rPr>
              <w:br/>
              <w:t>3000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БГ-</w:t>
            </w:r>
            <w:r>
              <w:rPr>
                <w:color w:val="2D2D2D"/>
                <w:sz w:val="18"/>
                <w:szCs w:val="18"/>
              </w:rPr>
              <w:br/>
              <w:t>4500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БГ-</w:t>
            </w:r>
            <w:r>
              <w:rPr>
                <w:color w:val="2D2D2D"/>
                <w:sz w:val="18"/>
                <w:szCs w:val="18"/>
              </w:rPr>
              <w:br/>
              <w:t>6000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БГ-</w:t>
            </w:r>
            <w:r>
              <w:rPr>
                <w:color w:val="2D2D2D"/>
                <w:sz w:val="18"/>
                <w:szCs w:val="18"/>
              </w:rPr>
              <w:br/>
              <w:t>7500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БГ-</w:t>
            </w:r>
            <w:r>
              <w:rPr>
                <w:color w:val="2D2D2D"/>
                <w:sz w:val="18"/>
                <w:szCs w:val="18"/>
              </w:rPr>
              <w:br/>
              <w:t>9000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БГ-</w:t>
            </w:r>
            <w:r>
              <w:rPr>
                <w:color w:val="2D2D2D"/>
                <w:sz w:val="18"/>
                <w:szCs w:val="18"/>
              </w:rPr>
              <w:br/>
              <w:t>1500-I</w:t>
            </w:r>
          </w:p>
        </w:tc>
      </w:tr>
      <w:tr w:rsidR="00B93D9A" w:rsidTr="00B93D9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Объем по загрузке, 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</w:tr>
      <w:tr w:rsidR="00B93D9A" w:rsidTr="00B93D9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готового зам</w:t>
            </w:r>
            <w:proofErr w:type="gramStart"/>
            <w:r>
              <w:rPr>
                <w:color w:val="2D2D2D"/>
                <w:sz w:val="18"/>
                <w:szCs w:val="18"/>
              </w:rPr>
              <w:t>е-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са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бетонной смеси, л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</w:tr>
      <w:tr w:rsidR="00B93D9A" w:rsidTr="00B93D9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циклов работы в час, не менее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4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B93D9A" w:rsidTr="00B93D9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Крупность заполнит</w:t>
            </w:r>
            <w:proofErr w:type="gramStart"/>
            <w:r>
              <w:rPr>
                <w:color w:val="2D2D2D"/>
                <w:sz w:val="18"/>
                <w:szCs w:val="18"/>
              </w:rPr>
              <w:t>е-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лей, мм,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</w:tr>
      <w:tr w:rsidR="00B93D9A" w:rsidTr="00B93D9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Установленная 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мощ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 xml:space="preserve"> электропривода смесительных органов, кВт,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B93D9A" w:rsidTr="00B93D9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12600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18900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3200</w:t>
            </w:r>
          </w:p>
        </w:tc>
      </w:tr>
      <w:tr w:rsidR="00B93D9A" w:rsidTr="00B93D9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Удельный расход энергии </w:t>
            </w:r>
            <w:proofErr w:type="spellStart"/>
            <w:r>
              <w:rPr>
                <w:color w:val="2D2D2D"/>
                <w:sz w:val="18"/>
                <w:szCs w:val="18"/>
              </w:rPr>
              <w:t>электропр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вода смесительных органов, кВт/л,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0,0083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0,007</w:t>
            </w:r>
          </w:p>
        </w:tc>
      </w:tr>
      <w:tr w:rsidR="00B93D9A" w:rsidTr="00B93D9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Удельная 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/л,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1,93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2,13</w:t>
            </w:r>
          </w:p>
        </w:tc>
      </w:tr>
    </w:tbl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С загрузочным устройством и системой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водопитания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 Смесители предназначены для приготовления подвижных бетонных смесей П2-П4 по </w:t>
      </w:r>
      <w:r w:rsidRPr="004E5B19">
        <w:rPr>
          <w:rFonts w:ascii="Arial" w:hAnsi="Arial" w:cs="Arial"/>
          <w:spacing w:val="2"/>
          <w:sz w:val="18"/>
          <w:szCs w:val="18"/>
        </w:rPr>
        <w:t>ГОСТ 7473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Удельные показатели расхода энергии и массы определяют как отношение установленной мощности и массы к объему по загрузке.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Число циклов указано для смесителей, работающих в автоматизированных технологических линиях.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3*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7"/>
        <w:gridCol w:w="1157"/>
        <w:gridCol w:w="1003"/>
        <w:gridCol w:w="1157"/>
        <w:gridCol w:w="1157"/>
        <w:gridCol w:w="1157"/>
        <w:gridCol w:w="1157"/>
        <w:gridCol w:w="1172"/>
      </w:tblGrid>
      <w:tr w:rsidR="00B93D9A" w:rsidTr="00B93D9A">
        <w:trPr>
          <w:trHeight w:val="15"/>
        </w:trPr>
        <w:tc>
          <w:tcPr>
            <w:tcW w:w="2587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параметра</w:t>
            </w:r>
          </w:p>
        </w:tc>
        <w:tc>
          <w:tcPr>
            <w:tcW w:w="8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по типоразмерам</w:t>
            </w:r>
          </w:p>
        </w:tc>
      </w:tr>
      <w:tr w:rsidR="00B93D9A" w:rsidTr="00B93D9A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БП-2Г-375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БП-2Г-500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БП-2Г-750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БП-2Г-1125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БП-2Г-1500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БП-2Г-3000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БП-2Г-4500</w:t>
            </w: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Объем по загрузке, 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4500</w:t>
            </w: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Объем готового замеса бетонной смеси, 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циклов работы в час, не менее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8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Крупность заполнителя,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Установленная мощность электропривода, смесительных органов, кВт,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13500</w:t>
            </w: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Удельный расход энергии электропривода смесительных органов, кВт/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8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</w:t>
            </w:r>
          </w:p>
        </w:tc>
      </w:tr>
      <w:tr w:rsidR="00B93D9A" w:rsidTr="00B93D9A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Удельная 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/л,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8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</w:tbl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Таблица 4.(Исключена,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Смесители предназначены для приготовления жестких бетонных смесей (жесткостью Ж1-Ж3), подвижных бетонных смесей (подвижностью П1-П4) по </w:t>
      </w:r>
      <w:r w:rsidRPr="004E5B19">
        <w:rPr>
          <w:rFonts w:ascii="Arial" w:hAnsi="Arial" w:cs="Arial"/>
          <w:spacing w:val="2"/>
          <w:sz w:val="18"/>
          <w:szCs w:val="18"/>
        </w:rPr>
        <w:t>ГОСТ 7473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растворных в керамзитобетонных смесей, а также для приготовления сухих растворных и бетонных смесей.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Удельные показатели расхода энергии и массы определяют как отношение установленной мощности и массы к объему по загрузке.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Число циклов указано для смесителей, работающих в автоматизированных технологических линиях.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 Для смесителей, оборудованных системой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пароподогрева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допускается увеличивать удельную массу на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49"/>
        <w:gridCol w:w="1176"/>
        <w:gridCol w:w="1176"/>
        <w:gridCol w:w="1031"/>
        <w:gridCol w:w="1192"/>
        <w:gridCol w:w="1031"/>
        <w:gridCol w:w="162"/>
        <w:gridCol w:w="1030"/>
      </w:tblGrid>
      <w:tr w:rsidR="00B93D9A" w:rsidTr="00B93D9A">
        <w:trPr>
          <w:trHeight w:val="15"/>
        </w:trPr>
        <w:tc>
          <w:tcPr>
            <w:tcW w:w="3881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</w:tr>
      <w:tr w:rsidR="00B93D9A" w:rsidTr="00B93D9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параметра</w:t>
            </w: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по типоразмерам </w:t>
            </w:r>
          </w:p>
        </w:tc>
      </w:tr>
      <w:tr w:rsidR="00B93D9A" w:rsidTr="00B93D9A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РВ-40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РВ-80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РВ-100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РВ-500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РВ-1000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РВ-1200</w:t>
            </w:r>
          </w:p>
        </w:tc>
      </w:tr>
      <w:tr w:rsidR="00B93D9A" w:rsidTr="00B93D9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Объем по загрузке, 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</w:tr>
      <w:tr w:rsidR="00B93D9A" w:rsidTr="00B93D9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Объем готового замеса растворной смеси, 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</w:tr>
      <w:tr w:rsidR="00B93D9A" w:rsidTr="00B93D9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циклов работы в час, не менее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B93D9A" w:rsidTr="00B93D9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Крупность заполнителя,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5 - 40*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5 - 40**</w:t>
            </w:r>
          </w:p>
        </w:tc>
      </w:tr>
      <w:tr w:rsidR="00B93D9A" w:rsidTr="00B93D9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Подвижность,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4 - 7</w:t>
            </w:r>
          </w:p>
        </w:tc>
      </w:tr>
      <w:tr w:rsidR="00B93D9A" w:rsidTr="00B93D9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вращения смесительных органов, с</w:t>
            </w:r>
            <w:r w:rsidR="002168AD" w:rsidRPr="002168AD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6349-85 Смесители цикличные для строительных материалов. Технические условия (с Изменением N 1)" style="width:12.5pt;height:17.55pt"/>
              </w:pict>
            </w:r>
            <w:r>
              <w:rPr>
                <w:color w:val="2D2D2D"/>
                <w:sz w:val="18"/>
                <w:szCs w:val="18"/>
              </w:rPr>
              <w:t>(</w:t>
            </w:r>
            <w:proofErr w:type="gramStart"/>
            <w:r>
              <w:rPr>
                <w:color w:val="2D2D2D"/>
                <w:sz w:val="18"/>
                <w:szCs w:val="18"/>
              </w:rPr>
              <w:t>об</w:t>
            </w:r>
            <w:proofErr w:type="gramEnd"/>
            <w:r>
              <w:rPr>
                <w:color w:val="2D2D2D"/>
                <w:sz w:val="18"/>
                <w:szCs w:val="18"/>
              </w:rPr>
              <w:t>/мин), не менее</w:t>
            </w: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 (100)</w:t>
            </w:r>
          </w:p>
        </w:tc>
      </w:tr>
      <w:tr w:rsidR="00B93D9A" w:rsidTr="00B93D9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Установленная мощность электропривода смесительных органов, кВт,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22,0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55,0</w:t>
            </w:r>
          </w:p>
        </w:tc>
      </w:tr>
      <w:tr w:rsidR="00B93D9A" w:rsidTr="00B93D9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2200</w:t>
            </w:r>
          </w:p>
        </w:tc>
      </w:tr>
      <w:tr w:rsidR="00B93D9A" w:rsidTr="00B93D9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Удельный расход энергии электропривода смесительных органов, кВт/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0,055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0,046</w:t>
            </w:r>
          </w:p>
        </w:tc>
      </w:tr>
      <w:tr w:rsidR="00B93D9A" w:rsidTr="00B93D9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Удельная 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/л,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</w:tr>
    </w:tbl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Допускается приготовлять бетонные смеси.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Допускается приготовлять керамзитобетонные смеси.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Смесители предназначены для приготовления строительных растворов (кроме быстросхватывающихся и специальных, в том числе активированных и расслаивающихся), а также конструктивно-теплоизоляционных керамзитобетонных смесей.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Удельные показатели расхода энергии и массы определяют как отношение установленной мощности и массы к объему по загрузке.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Число циклов указано для смесителей, работающих в автоматизированных технологических линиях. При приготовлении керамзитобетонных смесей число циклов должно быть не менее 30.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1.1, 1.2.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Смесители следует изготовлять в соответствии с требованиями настоящего стандарта, рабочих чертежей, утвержденных в установленном порядке, а для смесителей, поставляемых на экспорт, - условиями договора между предприятиями и внешнеэкономической организацией (далее - условия договора) в исполнениях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Т, категории 2 по </w:t>
      </w:r>
      <w:r w:rsidRPr="004E5B19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категории 1, которые по условиям эксплуатации работают на открытом воздухе.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Смесители, предназначенные для стран с тропическим климатом, должны соответствовать требованиям </w:t>
      </w:r>
      <w:r w:rsidRPr="004E5B19">
        <w:rPr>
          <w:rFonts w:ascii="Arial" w:hAnsi="Arial" w:cs="Arial"/>
          <w:spacing w:val="2"/>
          <w:sz w:val="18"/>
          <w:szCs w:val="18"/>
        </w:rPr>
        <w:t>ГОСТ 15151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смесители, предназначенные для выставок и ярмарок, - требованиям </w:t>
      </w:r>
      <w:r w:rsidRPr="004E5B19">
        <w:rPr>
          <w:rFonts w:ascii="Arial" w:hAnsi="Arial" w:cs="Arial"/>
          <w:spacing w:val="2"/>
          <w:sz w:val="18"/>
          <w:szCs w:val="18"/>
        </w:rPr>
        <w:t>ГОСТ 20519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Комплектующие изделия должны быть использованы в том же исполнении, что и смесители.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Наружные металлические поверхности должны иметь лакокрасочные покрытия класса VI по </w:t>
      </w:r>
      <w:r w:rsidRPr="004E5B19">
        <w:rPr>
          <w:rFonts w:ascii="Arial" w:hAnsi="Arial" w:cs="Arial"/>
          <w:spacing w:val="2"/>
          <w:sz w:val="18"/>
          <w:szCs w:val="18"/>
        </w:rPr>
        <w:t>ГОСТ 9.032</w:t>
      </w:r>
      <w:r>
        <w:rPr>
          <w:rFonts w:ascii="Arial" w:hAnsi="Arial" w:cs="Arial"/>
          <w:color w:val="2D2D2D"/>
          <w:spacing w:val="2"/>
          <w:sz w:val="18"/>
          <w:szCs w:val="18"/>
        </w:rPr>
        <w:t>. Группы условий эксплуатации - У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У2, Т1 и Т2 по </w:t>
      </w:r>
      <w:r w:rsidRPr="004E5B19">
        <w:rPr>
          <w:rFonts w:ascii="Arial" w:hAnsi="Arial" w:cs="Arial"/>
          <w:spacing w:val="2"/>
          <w:sz w:val="18"/>
          <w:szCs w:val="18"/>
        </w:rPr>
        <w:t>ГОСТ 9.104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Внутренние металлические поверхности смесителей должны иметь лакокрасочные покрытия не ниже класса VII по </w:t>
      </w:r>
      <w:r w:rsidRPr="004E5B19">
        <w:rPr>
          <w:rFonts w:ascii="Arial" w:hAnsi="Arial" w:cs="Arial"/>
          <w:spacing w:val="2"/>
          <w:sz w:val="18"/>
          <w:szCs w:val="18"/>
        </w:rPr>
        <w:t>ГОСТ 9.032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Подготовка металлических поверхностей под лакокрасочные покрытия должна соответствовать требованиям </w:t>
      </w:r>
      <w:r w:rsidRPr="004E5B19">
        <w:rPr>
          <w:rFonts w:ascii="Arial" w:hAnsi="Arial" w:cs="Arial"/>
          <w:spacing w:val="2"/>
          <w:sz w:val="18"/>
          <w:szCs w:val="18"/>
        </w:rPr>
        <w:t>ГОСТ 9.402</w:t>
      </w:r>
      <w:r>
        <w:rPr>
          <w:rFonts w:ascii="Arial" w:hAnsi="Arial" w:cs="Arial"/>
          <w:color w:val="2D2D2D"/>
          <w:spacing w:val="2"/>
          <w:sz w:val="18"/>
          <w:szCs w:val="18"/>
        </w:rPr>
        <w:t>, в тропическом исполнении - </w:t>
      </w:r>
      <w:r w:rsidRPr="004E5B19">
        <w:rPr>
          <w:rFonts w:ascii="Arial" w:hAnsi="Arial" w:cs="Arial"/>
          <w:spacing w:val="2"/>
          <w:sz w:val="18"/>
          <w:szCs w:val="18"/>
        </w:rPr>
        <w:t>ГОСТ 9.401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Окраску смесителей, предназначенных для стран с тропическим климатом, следует производить эмалью МЛ12 по </w:t>
      </w:r>
      <w:r w:rsidRPr="004E5B19">
        <w:rPr>
          <w:rFonts w:ascii="Arial" w:hAnsi="Arial" w:cs="Arial"/>
          <w:spacing w:val="2"/>
          <w:sz w:val="18"/>
          <w:szCs w:val="18"/>
        </w:rPr>
        <w:t>ГОСТ 9754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эмалью ХВ-110 по </w:t>
      </w:r>
      <w:r w:rsidRPr="004E5B19">
        <w:rPr>
          <w:rFonts w:ascii="Arial" w:hAnsi="Arial" w:cs="Arial"/>
          <w:spacing w:val="2"/>
          <w:sz w:val="18"/>
          <w:szCs w:val="18"/>
        </w:rPr>
        <w:t>ГОСТ 18374</w:t>
      </w:r>
      <w:r>
        <w:rPr>
          <w:rFonts w:ascii="Arial" w:hAnsi="Arial" w:cs="Arial"/>
          <w:color w:val="2D2D2D"/>
          <w:spacing w:val="2"/>
          <w:sz w:val="18"/>
          <w:szCs w:val="18"/>
        </w:rPr>
        <w:t>, или другой эмалью, обеспечивающей качество окраски не ниже ХВ-110.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Окраску смесителей, предназначенных для стран с умеренным климатом, следует производить эмалью АС-182 по </w:t>
      </w:r>
      <w:r w:rsidRPr="004E5B19">
        <w:rPr>
          <w:rFonts w:ascii="Arial" w:hAnsi="Arial" w:cs="Arial"/>
          <w:spacing w:val="2"/>
          <w:sz w:val="18"/>
          <w:szCs w:val="18"/>
        </w:rPr>
        <w:t>ГОСТ 19024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другой эмалью, обеспечивающей качество окраски не ниже, чем у краски ПФ-115 по </w:t>
      </w:r>
      <w:r w:rsidRPr="004E5B19">
        <w:rPr>
          <w:rFonts w:ascii="Arial" w:hAnsi="Arial" w:cs="Arial"/>
          <w:spacing w:val="2"/>
          <w:sz w:val="18"/>
          <w:szCs w:val="18"/>
        </w:rPr>
        <w:t>ГОСТ 6465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смесителей, поставляемых на экспорт, цвет эмали определен в условиях договора.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Крепежные детали при поставке на экспорт следует подвергать покрытию в соответствии с требованиями </w:t>
      </w:r>
      <w:r w:rsidRPr="004E5B19">
        <w:rPr>
          <w:rFonts w:ascii="Arial" w:hAnsi="Arial" w:cs="Arial"/>
          <w:spacing w:val="2"/>
          <w:sz w:val="18"/>
          <w:szCs w:val="18"/>
        </w:rPr>
        <w:t>ГОСТ 9.303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4E5B19">
        <w:rPr>
          <w:rFonts w:ascii="Arial" w:hAnsi="Arial" w:cs="Arial"/>
          <w:spacing w:val="2"/>
          <w:sz w:val="18"/>
          <w:szCs w:val="18"/>
        </w:rPr>
        <w:t>ГОСТ 9.301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которые по своим защитным свойствам не уступают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кадмированию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Конструкцией смесителей должно быть обеспечено: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предотвращение пыления цемента через люки и другие уплотнения в смесительном корпусе при загрузке и перемешивании (для смесителей, работающих в стационарных условиях с системой аспирации);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приготовление смеси с коэффициентом вариации не более 8% - для бетонной смеси и не более 10% для растворной смеси;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- исключение попадания на двигатель и механизм привода загружаемых материалов приготавливаемой смеси;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отсутствие утечек и выплескивания приготавливаемой смеси;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полная выгрузка смесителя;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возможность разгрузки смесителя при аварийной остановке двигателя привода;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возможность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поворота крышки чаши смесителя типа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БП на 90 и 180°, кроме смесителей типа БП-50; БП-100; БП-250; БП-375.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2.4. Смесители типоразмеров БП-250; БП-375; БГ-250 - БГ-500, которые применяют на рассредоточенных строительных объектах как отдельно работающие машины (кроме смесителей объемом по загрузке до 100 л включительно), должны быть оборудованы загрузочным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вододозировочным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устройствами.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2.1-2.4.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В смесителях с загрузочным устройством, конструкцией загрузочного устройства должна быть обеспечена выгрузка материалов из ковша в смесительную емкость без дополнительных операций.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2.6. Внутренняя поверхность смесительного пространства смесителей типоразмеров БП-375 - БП-6000; БГ-1125 - БГ-9000; БП-2Г-375 - БГ-2Г-4500 должна быть защищена футеровкой.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Овальность загрузочного устройства и радиальное биение относительно оси вращения барабана смесителей типа БГ не должны превышать 2% диаметра отверстия, а торцевое биение 1%.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2.8. В конструкции смесителей должны быть предусмотрены и указаны места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строповки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крепления при транспортировании.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 Смесители типоразмеров БП-100; БП-250; БГ-100; БГ-250 допускается изготовлять с электродвигателем или двигателем внутреннего сгорания.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 Средний полный ресурс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</w:t>
      </w:r>
      <w:proofErr w:type="gramEnd"/>
      <w:r w:rsidR="002168AD" w:rsidRPr="002168A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16349-85 Смесители цикличные для строительных материалов. Технические условия (с Изменением N 1)" style="width:1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для смесителей типов БП-50; БП-100; БП-250; БП-375; БГ-50; БГ-100; БГ-250; БГ-375; БГ-500; БП-2Г-375; РВ-40; РВ-80; РВ-100 должен быть не менее 9700 ч; для остальных типов смесителей - 13300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Средний полный ресурс Т</w:t>
      </w:r>
      <w:r w:rsidR="002168AD" w:rsidRPr="002168A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16349-85 Смесители цикличные для строительных материалов. Технические условия (с Изменением N 1)" style="width:1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быстроизнашивающихся частей (футеровка и лопасть) должен быть не менее 600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2.11. Средняя наработка на отказ смесителей типов БП-50; БП-100; БП-250; БГ-50; БГ-100; БГ-250; РВ-40; РВ-80; РВ-100 должна быть не менее 225 ч; для остальных типоразмеров - 450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Критерии предельных состояний основных узлов и элементов смесителей являются: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смесителей типов БП и БП-2Г: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трещина в корпусе и сварных швах или их деформация;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износ брони по толщине более 50%, износ лопастей более 1/3 их высоты;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течь масла в редукторе в результате износа уплотнений, трещины в корпусе или стакане редуктора;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износ зубьев шестерни по толщине более 50%;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износ посадочных отверстий валов, шпоночных пазов;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утечка воздуха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пневмоцилиндре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падение давления более 0,5 кгс/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 w:rsidR="002168AD" w:rsidRPr="002168A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6349-85 Смесители цикличные для строительных материалов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течение 5 мин в результате износа манжет;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смесителей типа БГ: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трещины в корпусе и сварных швах барабана или его деформация;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износ футеровки и лопастей по толщине более 3 мм и по высоте лопастей более 1/6 ее высоты;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течь масла в редукторе из-за износа уплотнений, трещины в корпусе или стакане редуктора;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износ зубьев шестерен по толщине более 50%;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износ посадочных отверстий валов, шпоночных пазов;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утечка воздуха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пневмоцилиндре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падение давления более 0,5 кгс/см</w:t>
      </w:r>
      <w:r w:rsidR="002168AD" w:rsidRPr="002168A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16349-85 Смесители цикличные для строительных материалов.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в течение 5 мин в результате износа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манжет;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 смесителей типа РВ: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трещины в корпусе и сварных швах, деформация корпуса;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уменьшение диаметра ротора вследствие его износа более чем на 10%;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вытекание раствора из бака за один цикл в количестве более 2% от объема замеса вследствие износа уплотнительного кольца.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2.13. Критерием отказа смесителей является нарушение его работоспособности вследствие выхода из строя любого элемента его конструкции при отсутствии нарушения правил и норм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2.9-2.13.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ТРЕБОВАНИЯ БЕЗОПАСНОСТИ</w:t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Конструкция смесителей должна соответствовать </w:t>
      </w:r>
      <w:r w:rsidRPr="004E5B19">
        <w:rPr>
          <w:rFonts w:ascii="Arial" w:hAnsi="Arial" w:cs="Arial"/>
          <w:spacing w:val="2"/>
          <w:sz w:val="18"/>
          <w:szCs w:val="18"/>
        </w:rPr>
        <w:t>ГОСТ 12.2.011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Конструкцией смесителей, барабан которых опрокидывается вручную (штурвалом), должна обеспечиваться фиксация барабана при перемешивании и выгрузке бетонной смеси.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Усилие на рукоятках управления затвором и штурвалах смесителей - в пределах 79,4-117,6 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На наружной поверхности смесительного барабана должна быть нанесена стрелка, указывающая направление вращения смесительного барабана или вращения рабочих органов.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Сигнальные цвета и знаки безопасности - по </w:t>
      </w:r>
      <w:r w:rsidRPr="004E5B19">
        <w:rPr>
          <w:rFonts w:ascii="Arial" w:hAnsi="Arial" w:cs="Arial"/>
          <w:spacing w:val="2"/>
          <w:sz w:val="18"/>
          <w:szCs w:val="18"/>
        </w:rPr>
        <w:t>ГОСТ 12.4.026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Комплектующие изделия должны соответствовать требованиям </w:t>
      </w:r>
      <w:r w:rsidRPr="004E5B19">
        <w:rPr>
          <w:rFonts w:ascii="Arial" w:hAnsi="Arial" w:cs="Arial"/>
          <w:spacing w:val="2"/>
          <w:sz w:val="18"/>
          <w:szCs w:val="18"/>
        </w:rPr>
        <w:t>ГОСТ 12.1.019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4E5B19">
        <w:rPr>
          <w:rFonts w:ascii="Arial" w:hAnsi="Arial" w:cs="Arial"/>
          <w:spacing w:val="2"/>
          <w:sz w:val="18"/>
          <w:szCs w:val="18"/>
        </w:rPr>
        <w:t>ГОСТ 12.2.007.0</w:t>
      </w:r>
      <w:r>
        <w:rPr>
          <w:rFonts w:ascii="Arial" w:hAnsi="Arial" w:cs="Arial"/>
          <w:color w:val="2D2D2D"/>
          <w:spacing w:val="2"/>
          <w:sz w:val="18"/>
          <w:szCs w:val="18"/>
        </w:rPr>
        <w:t>. Степень защиты электрооборудования смесителей - не ниже IP23 по </w:t>
      </w:r>
      <w:r w:rsidRPr="004E5B19">
        <w:rPr>
          <w:rFonts w:ascii="Arial" w:hAnsi="Arial" w:cs="Arial"/>
          <w:spacing w:val="2"/>
          <w:sz w:val="18"/>
          <w:szCs w:val="18"/>
        </w:rPr>
        <w:t>ГОСТ 14254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Шумовые характеристики смесителей на рабочих местах не должны превышать значений, указанных в табл.6.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0"/>
        <w:gridCol w:w="857"/>
        <w:gridCol w:w="838"/>
        <w:gridCol w:w="690"/>
        <w:gridCol w:w="850"/>
        <w:gridCol w:w="690"/>
        <w:gridCol w:w="863"/>
        <w:gridCol w:w="863"/>
        <w:gridCol w:w="703"/>
        <w:gridCol w:w="863"/>
      </w:tblGrid>
      <w:tr w:rsidR="00B93D9A" w:rsidTr="00B93D9A">
        <w:trPr>
          <w:trHeight w:val="15"/>
        </w:trPr>
        <w:tc>
          <w:tcPr>
            <w:tcW w:w="3326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3D9A" w:rsidRDefault="00B93D9A">
            <w:pPr>
              <w:rPr>
                <w:sz w:val="2"/>
                <w:szCs w:val="24"/>
              </w:rPr>
            </w:pPr>
          </w:p>
        </w:tc>
      </w:tr>
      <w:tr w:rsidR="00B93D9A" w:rsidTr="00B93D9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Среднегеометрическая частота октавных полос, </w:t>
            </w:r>
            <w:proofErr w:type="gramStart"/>
            <w:r>
              <w:rPr>
                <w:color w:val="2D2D2D"/>
                <w:sz w:val="18"/>
                <w:szCs w:val="18"/>
              </w:rPr>
              <w:t>Гц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8000</w:t>
            </w:r>
          </w:p>
        </w:tc>
      </w:tr>
      <w:tr w:rsidR="00B93D9A" w:rsidTr="00B93D9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Уровень звукового давления, </w:t>
            </w:r>
            <w:proofErr w:type="spellStart"/>
            <w:r>
              <w:rPr>
                <w:color w:val="2D2D2D"/>
                <w:sz w:val="18"/>
                <w:szCs w:val="18"/>
              </w:rPr>
              <w:t>дБА</w:t>
            </w:r>
            <w:proofErr w:type="spellEnd"/>
            <w:r>
              <w:rPr>
                <w:color w:val="2D2D2D"/>
                <w:sz w:val="18"/>
                <w:szCs w:val="18"/>
              </w:rPr>
              <w:t>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</w:tr>
      <w:tr w:rsidR="00B93D9A" w:rsidTr="00B93D9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Уровень звука, эквивалентный уровень звука, </w:t>
            </w:r>
            <w:proofErr w:type="spellStart"/>
            <w:r>
              <w:rPr>
                <w:color w:val="2D2D2D"/>
                <w:sz w:val="18"/>
                <w:szCs w:val="18"/>
              </w:rPr>
              <w:t>дБА</w:t>
            </w:r>
            <w:proofErr w:type="spellEnd"/>
            <w:r>
              <w:rPr>
                <w:color w:val="2D2D2D"/>
                <w:sz w:val="18"/>
                <w:szCs w:val="18"/>
              </w:rPr>
              <w:t>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7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3D9A" w:rsidRDefault="00B93D9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</w:tbl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3.6, 3.7.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Содержание окиси углерода в отработавших газах бензинового двигателя - по </w:t>
      </w:r>
      <w:r w:rsidRPr="004E5B19">
        <w:rPr>
          <w:rFonts w:ascii="Arial" w:hAnsi="Arial" w:cs="Arial"/>
          <w:spacing w:val="2"/>
          <w:sz w:val="18"/>
          <w:szCs w:val="18"/>
        </w:rPr>
        <w:t>ГОСТ 17.2.2.03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3.9. Уровень запыленности на рабочем месте не должен превышать значений, установленных </w:t>
      </w:r>
      <w:r w:rsidRPr="004E5B19">
        <w:rPr>
          <w:rFonts w:ascii="Arial" w:hAnsi="Arial" w:cs="Arial"/>
          <w:spacing w:val="2"/>
          <w:sz w:val="18"/>
          <w:szCs w:val="18"/>
        </w:rPr>
        <w:t>ГОСТ 12.1.005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 Уровень вибрации на рабочих местах не должен превышать значений, установленных </w:t>
      </w:r>
      <w:r w:rsidRPr="004E5B19">
        <w:rPr>
          <w:rFonts w:ascii="Arial" w:hAnsi="Arial" w:cs="Arial"/>
          <w:spacing w:val="2"/>
          <w:sz w:val="18"/>
          <w:szCs w:val="18"/>
        </w:rPr>
        <w:t>ГОСТ 12.1.012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3.9, 3.10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3.11.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Строповку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смесителей производят в строгом соответствии со схемами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строповки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приведенными в эксплуатационной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КОМПЛЕКТНОСТЬ</w:t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В комплект смесителя должны входить специальный инструмент и запасные части по ведомости ЗИП.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 смесителю должен быть приложен паспорт и инструкция по эксплуатации по </w:t>
      </w:r>
      <w:r w:rsidRPr="004E5B19">
        <w:rPr>
          <w:rFonts w:ascii="Arial" w:hAnsi="Arial" w:cs="Arial"/>
          <w:spacing w:val="2"/>
          <w:sz w:val="18"/>
          <w:szCs w:val="18"/>
        </w:rPr>
        <w:t>ГОСТ 2.601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Комплектность смесителя может быть изменена в соответствии с условиями договора.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ПРАВИЛА ПРИЕМКИ</w:t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Смесители следует подвергать приемо-сдаточным, периодическим испытаниям и испытаниям на надежность.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Приемо-сдаточным испытаниям подвергают каждый смеситель на соответствие требованиям пп.2.2, 2.4, 2.6-2.8, 3.2 - 3.5, 4.1, 7.1 и конструкторской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Периодическим испытаниям, проводимым не реже раза в три года, подвергают не менее одного смесителя из числа прошедших приемо-сдаточные испытания на соответствие требованиям разд.1-3.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5.2, 5.3.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Результаты периодических испытаний считают неудовлетворительными, если хотя бы одно изделие не соответствует одному из требований разд.1-3.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 Проверка показателей надежности на стадии серийного производства проводят раз в три года по пп.2.10, 2.11 и осуществляют по данным стендовых испытаний или эксплуатации по программе и методике,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МЕТОДЫ ИСПЫТАНИЙ</w:t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Периодические испытания проводят на стендах, аттестованных в соответствии с </w:t>
      </w:r>
      <w:r w:rsidRPr="004E5B19">
        <w:rPr>
          <w:rFonts w:ascii="Arial" w:hAnsi="Arial" w:cs="Arial"/>
          <w:spacing w:val="2"/>
          <w:sz w:val="18"/>
          <w:szCs w:val="18"/>
        </w:rPr>
        <w:t>ГОСТ 24555*</w:t>
      </w:r>
      <w:r>
        <w:rPr>
          <w:rFonts w:ascii="Arial" w:hAnsi="Arial" w:cs="Arial"/>
          <w:color w:val="2D2D2D"/>
          <w:spacing w:val="2"/>
          <w:sz w:val="18"/>
          <w:szCs w:val="18"/>
        </w:rPr>
        <w:t>, или в эксплуатационных условиях.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Российской Федерации действует </w:t>
      </w:r>
      <w:r w:rsidRPr="004E5B19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4E5B19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4E5B19">
        <w:rPr>
          <w:rFonts w:ascii="Arial" w:hAnsi="Arial" w:cs="Arial"/>
          <w:spacing w:val="2"/>
          <w:sz w:val="18"/>
          <w:szCs w:val="18"/>
        </w:rPr>
        <w:t xml:space="preserve"> 8.568-97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 проведения испытаний следует применять следующие приборы или измерительный инструмент: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рулетку металлическую измерительную 2 или 3-го класса точности по </w:t>
      </w:r>
      <w:r w:rsidRPr="004E5B19">
        <w:rPr>
          <w:rFonts w:ascii="Arial" w:hAnsi="Arial" w:cs="Arial"/>
          <w:spacing w:val="2"/>
          <w:sz w:val="18"/>
          <w:szCs w:val="18"/>
        </w:rPr>
        <w:t>ГОСТ 7502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линейку измерительную металлическую по </w:t>
      </w:r>
      <w:r w:rsidRPr="004E5B19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секундомер;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весы общего назначения по </w:t>
      </w:r>
      <w:r w:rsidRPr="004E5B19">
        <w:rPr>
          <w:rFonts w:ascii="Arial" w:hAnsi="Arial" w:cs="Arial"/>
          <w:spacing w:val="2"/>
          <w:sz w:val="18"/>
          <w:szCs w:val="18"/>
        </w:rPr>
        <w:t>ГОСТ 29329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погрешностью измерений не более ±1%;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амперметр, вольтметр и ваттметр классов точности от 1 до 2,5 по </w:t>
      </w:r>
      <w:r w:rsidRPr="004E5B19">
        <w:rPr>
          <w:rFonts w:ascii="Arial" w:hAnsi="Arial" w:cs="Arial"/>
          <w:spacing w:val="2"/>
          <w:sz w:val="18"/>
          <w:szCs w:val="18"/>
        </w:rPr>
        <w:t>ГОСТ 8.401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средства измерения и контроля вибрации по </w:t>
      </w:r>
      <w:r w:rsidRPr="004E5B19">
        <w:rPr>
          <w:rFonts w:ascii="Arial" w:hAnsi="Arial" w:cs="Arial"/>
          <w:spacing w:val="2"/>
          <w:sz w:val="18"/>
          <w:szCs w:val="18"/>
        </w:rPr>
        <w:t>ГОСТ 12.1.012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средства измерения и контроля шума по </w:t>
      </w:r>
      <w:r w:rsidRPr="004E5B19">
        <w:rPr>
          <w:rFonts w:ascii="Arial" w:hAnsi="Arial" w:cs="Arial"/>
          <w:spacing w:val="2"/>
          <w:sz w:val="18"/>
          <w:szCs w:val="18"/>
        </w:rPr>
        <w:t>ГОСТ 17168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4E5B19">
        <w:rPr>
          <w:rFonts w:ascii="Arial" w:hAnsi="Arial" w:cs="Arial"/>
          <w:spacing w:val="2"/>
          <w:sz w:val="18"/>
          <w:szCs w:val="18"/>
        </w:rPr>
        <w:t>ГОСТ 17187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4E5B19">
        <w:rPr>
          <w:rFonts w:ascii="Arial" w:hAnsi="Arial" w:cs="Arial"/>
          <w:spacing w:val="2"/>
          <w:sz w:val="18"/>
          <w:szCs w:val="18"/>
        </w:rPr>
        <w:t>ГОСТ 23941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Погрешность средств измерений мощности - не более 2,5%.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использовать другие средства измерений, соответствующие классам точности от 1 до 2,5.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содержанием пыли в воздухе рабочей зоны должен проводиться в соответствии с требованиями </w:t>
      </w:r>
      <w:r w:rsidRPr="004E5B19">
        <w:rPr>
          <w:rFonts w:ascii="Arial" w:hAnsi="Arial" w:cs="Arial"/>
          <w:spacing w:val="2"/>
          <w:sz w:val="18"/>
          <w:szCs w:val="18"/>
        </w:rPr>
        <w:t>ГОСТ 12.1.005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 Соответствие смесителей требованиям пп.2.2, 2.4, 2.6, 2.8, 3.2, 3.4 и 3.5 проверяют внешним осмотром.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 Частоту вращения смесительных органов проверяют под нагрузкой.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 Массу смесителей определяют взвешиванием на весах.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 Полное время одного цикла перемешивания определяют секундомером и отсчитывают от момента начала загрузки смеси до конца выгрузки приготовленной смеси.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6.8. Состав, марку бетонной или растворной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смеси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реологические характеристики определяет потребитель на месте проведения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Крупность заполнителя должна быть максимальной для данного типа смесителя.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6.9. При испытаниях приготавливают три замеса смесей одного состава. Количество смеси должно быть достаточным для проведения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испытаниях определяют однородность состава бетонной смеси в отдельном замесе по коэффициенту вариации прочности.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6.10. Отбор проб для испытаний проводят сразу после перемешивания, пробы отбирают равномерно по мере выгрузки замеса.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 Реологические характеристики бетонных и растворных смесей (подвижность, жесткость) определяют в соответствии с </w:t>
      </w:r>
      <w:r w:rsidRPr="004E5B19">
        <w:rPr>
          <w:rFonts w:ascii="Arial" w:hAnsi="Arial" w:cs="Arial"/>
          <w:spacing w:val="2"/>
          <w:sz w:val="18"/>
          <w:szCs w:val="18"/>
        </w:rPr>
        <w:t>ГОСТ 10181.1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4E5B19">
        <w:rPr>
          <w:rFonts w:ascii="Arial" w:hAnsi="Arial" w:cs="Arial"/>
          <w:spacing w:val="2"/>
          <w:sz w:val="18"/>
          <w:szCs w:val="18"/>
        </w:rPr>
        <w:t>ГОСТ 5802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6.12. Изготовление образцов-кубов, их хранение и испытания - по </w:t>
      </w:r>
      <w:r w:rsidRPr="004E5B19">
        <w:rPr>
          <w:rFonts w:ascii="Arial" w:hAnsi="Arial" w:cs="Arial"/>
          <w:spacing w:val="2"/>
          <w:sz w:val="18"/>
          <w:szCs w:val="18"/>
        </w:rPr>
        <w:t>ГОСТ 18105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4E5B19">
        <w:rPr>
          <w:rFonts w:ascii="Arial" w:hAnsi="Arial" w:cs="Arial"/>
          <w:spacing w:val="2"/>
          <w:sz w:val="18"/>
          <w:szCs w:val="18"/>
        </w:rPr>
        <w:t>ГОСТ 10180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4E5B19">
        <w:rPr>
          <w:rFonts w:ascii="Arial" w:hAnsi="Arial" w:cs="Arial"/>
          <w:spacing w:val="2"/>
          <w:sz w:val="18"/>
          <w:szCs w:val="18"/>
        </w:rPr>
        <w:t>ГОСТ 5802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4E5B19">
        <w:rPr>
          <w:rFonts w:ascii="Arial" w:hAnsi="Arial" w:cs="Arial"/>
          <w:spacing w:val="2"/>
          <w:sz w:val="18"/>
          <w:szCs w:val="18"/>
        </w:rPr>
        <w:t>ГОСТ 10181.0</w:t>
      </w:r>
      <w:r>
        <w:rPr>
          <w:rFonts w:ascii="Arial" w:hAnsi="Arial" w:cs="Arial"/>
          <w:color w:val="2D2D2D"/>
          <w:spacing w:val="2"/>
          <w:sz w:val="18"/>
          <w:szCs w:val="18"/>
        </w:rPr>
        <w:t>. Для ускорений проведения испытаний допускается тепловая обработка образцов - кубов в пропарочной камере по </w:t>
      </w:r>
      <w:r w:rsidRPr="004E5B19">
        <w:rPr>
          <w:rFonts w:ascii="Arial" w:hAnsi="Arial" w:cs="Arial"/>
          <w:spacing w:val="2"/>
          <w:sz w:val="18"/>
          <w:szCs w:val="18"/>
        </w:rPr>
        <w:t>ГОСТ 22783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6.13. Коэффициент вариации прочности образцов-кубов для каждого из трех последовательных замесов бетонной смеси одного состава не должен превышать 8% и для растворной смеси - 10%. Компоненты бетонной или растворной смеси должны удовлетворять требованиям </w:t>
      </w:r>
      <w:r w:rsidRPr="004E5B19">
        <w:rPr>
          <w:rFonts w:ascii="Arial" w:hAnsi="Arial" w:cs="Arial"/>
          <w:spacing w:val="2"/>
          <w:sz w:val="18"/>
          <w:szCs w:val="18"/>
        </w:rPr>
        <w:t>ГОСТ 8267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4E5B19">
        <w:rPr>
          <w:rFonts w:ascii="Arial" w:hAnsi="Arial" w:cs="Arial"/>
          <w:spacing w:val="2"/>
          <w:sz w:val="18"/>
          <w:szCs w:val="18"/>
        </w:rPr>
        <w:t>ГОСТ 26633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6.14. Неоднородность состава бетонной смеси в отдельном замере определяют по методике,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6.15. Контроль выполнения требований к надежности - по </w:t>
      </w:r>
      <w:r w:rsidRPr="004E5B19">
        <w:rPr>
          <w:rFonts w:ascii="Arial" w:hAnsi="Arial" w:cs="Arial"/>
          <w:spacing w:val="2"/>
          <w:sz w:val="18"/>
          <w:szCs w:val="18"/>
        </w:rPr>
        <w:t>ГОСТ 27.410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проведении испытаний на надежность допускается использовать аналог смеси с реологическими характеристиками, не отличающимися от реологических характеристик бетонной и растворной смесей.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6.16. Результаты испытаний смесителей оформляют по </w:t>
      </w:r>
      <w:r w:rsidRPr="004E5B19">
        <w:rPr>
          <w:rFonts w:ascii="Arial" w:hAnsi="Arial" w:cs="Arial"/>
          <w:spacing w:val="2"/>
          <w:sz w:val="18"/>
          <w:szCs w:val="18"/>
        </w:rPr>
        <w:t>ГОСТ 15.001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МАРКИРОВКА, УПАКОВКА, ТРАНСПОРТИРОВАНИЕ И ХРАНЕНИЕ</w:t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На каждом смесителе должна быть установлена табличка по </w:t>
      </w:r>
      <w:r w:rsidRPr="004E5B19">
        <w:rPr>
          <w:rFonts w:ascii="Arial" w:hAnsi="Arial" w:cs="Arial"/>
          <w:spacing w:val="2"/>
          <w:sz w:val="18"/>
          <w:szCs w:val="18"/>
        </w:rPr>
        <w:t>ГОСТ 12971</w:t>
      </w:r>
      <w:r>
        <w:rPr>
          <w:rFonts w:ascii="Arial" w:hAnsi="Arial" w:cs="Arial"/>
          <w:color w:val="2D2D2D"/>
          <w:spacing w:val="2"/>
          <w:sz w:val="18"/>
          <w:szCs w:val="18"/>
        </w:rPr>
        <w:t>, содержащая: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 или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индекс смесителя;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заводской номер смесителя;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год выпуска и номер стандарта - для внутреннего рынка;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год выпуска условно - для экспорта;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смесителей, изготавливаемых на экспорт, дополнительно указывается: "Сделано 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. ." на русском языке или языке, указанном в договоре.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Транспортная маркировка должна соответствовать требованиям </w:t>
      </w:r>
      <w:r w:rsidRPr="004E5B19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условиям договора (для экспорта).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Расположение, способ крепления табличек и выполнение надписей должны обеспечивать четкость и сохранность маркировки в течение всего срока службы смесителя.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7.2. Смесители отгружают полностью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упакованными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в частичной упаковке. Упаковка смесителей и документации - по </w:t>
      </w:r>
      <w:r w:rsidRPr="004E5B19">
        <w:rPr>
          <w:rFonts w:ascii="Arial" w:hAnsi="Arial" w:cs="Arial"/>
          <w:spacing w:val="2"/>
          <w:sz w:val="18"/>
          <w:szCs w:val="18"/>
        </w:rPr>
        <w:t>ГОСТ 23170</w:t>
      </w:r>
      <w:r>
        <w:rPr>
          <w:rFonts w:ascii="Arial" w:hAnsi="Arial" w:cs="Arial"/>
          <w:color w:val="2D2D2D"/>
          <w:spacing w:val="2"/>
          <w:sz w:val="18"/>
          <w:szCs w:val="18"/>
        </w:rPr>
        <w:t>. На внутренний рынок допускается транспортирование смесителей без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Съемные узлы, детали и запасные части должны быть упакованы в деревянные ящики по </w:t>
      </w:r>
      <w:r w:rsidRPr="004E5B19">
        <w:rPr>
          <w:rFonts w:ascii="Arial" w:hAnsi="Arial" w:cs="Arial"/>
          <w:spacing w:val="2"/>
          <w:sz w:val="18"/>
          <w:szCs w:val="18"/>
        </w:rPr>
        <w:t>ГОСТ 24634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соответствовать требованиям </w:t>
      </w:r>
      <w:r w:rsidRPr="004E5B19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отправке в районы Крайнего Севера и труднодоступные районы упаковка должна соответствовать требованиям </w:t>
      </w:r>
      <w:r w:rsidRPr="004E5B19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 Типы ящиков - по </w:t>
      </w:r>
      <w:r w:rsidRPr="004E5B19">
        <w:rPr>
          <w:rFonts w:ascii="Arial" w:hAnsi="Arial" w:cs="Arial"/>
          <w:spacing w:val="2"/>
          <w:sz w:val="18"/>
          <w:szCs w:val="18"/>
        </w:rPr>
        <w:t>ГОСТ 2991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4E5B19">
        <w:rPr>
          <w:rFonts w:ascii="Arial" w:hAnsi="Arial" w:cs="Arial"/>
          <w:spacing w:val="2"/>
          <w:sz w:val="18"/>
          <w:szCs w:val="18"/>
        </w:rPr>
        <w:t>ГОСТ 10198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Сопроводительная документация должна быть упакована в пакет из водонепроницаемой двухслойной бумаги по </w:t>
      </w:r>
      <w:r w:rsidRPr="004E5B19">
        <w:rPr>
          <w:rFonts w:ascii="Arial" w:hAnsi="Arial" w:cs="Arial"/>
          <w:spacing w:val="2"/>
          <w:sz w:val="18"/>
          <w:szCs w:val="18"/>
        </w:rPr>
        <w:t>ГОСТ 8828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из полиэтиленовой пленки по </w:t>
      </w:r>
      <w:r w:rsidRPr="004E5B19">
        <w:rPr>
          <w:rFonts w:ascii="Arial" w:hAnsi="Arial" w:cs="Arial"/>
          <w:spacing w:val="2"/>
          <w:sz w:val="18"/>
          <w:szCs w:val="18"/>
        </w:rPr>
        <w:t>ГОСТ 10354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надежно закреплена на смесителе или должна быть упакована с запасными частями или инструментом, надежно прикрепляемым к изделию.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 Транспортирование смесителей автомобильным, железнодорожным, водным и воздушным транспортом осуществляют в соответствии с правилами перевозок, действующими на транспорте каждого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Размещение и крепление груза в железнодорожном и подвижном составе проводят в соответствии с "Техническими условиями погрузки и крепления грузов", утвержденными Министерством путей сообщения.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7.4. Поверхности деталей, узлов и запасных частей смесителей, не имеющих защитных лакокрасочных покрытий, должны быть подвергнуты консервации по </w:t>
      </w:r>
      <w:r w:rsidRPr="004E5B19">
        <w:rPr>
          <w:rFonts w:ascii="Arial" w:hAnsi="Arial" w:cs="Arial"/>
          <w:spacing w:val="2"/>
          <w:sz w:val="18"/>
          <w:szCs w:val="18"/>
        </w:rPr>
        <w:t>ГОСТ 9.014</w:t>
      </w:r>
      <w:r>
        <w:rPr>
          <w:rFonts w:ascii="Arial" w:hAnsi="Arial" w:cs="Arial"/>
          <w:color w:val="2D2D2D"/>
          <w:spacing w:val="2"/>
          <w:sz w:val="18"/>
          <w:szCs w:val="18"/>
        </w:rPr>
        <w:t>. Срок консервации - один год.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поставке на экспорт срок действия консервации должен быть указан в условиях договора.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Консервация смесителей должна обеспечивать их сохранность в условиях транспортирования и хранения 7 (Ж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) для стран с умеренным климатом и 9 (ОЖ1) - для стран с тропическим климатом по </w:t>
      </w:r>
      <w:r w:rsidRPr="004E5B19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7.1-7.4.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8. ГАРАНТИИ ИЗГОТОВИТЕЛЯ</w:t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 Изготовитель гарантирует соответствие смесителей требованиям настоящего стандарта при соблюдении условий транспортирования, хранения и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93D9A" w:rsidRDefault="00B93D9A" w:rsidP="00B93D9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8.2. Гарантийный срок эксплуатации смесителей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 дня ввода в эксплуатацию, но не более 24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момента его проследования через государственную границу.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Гарантийный срок не распространяется на быстроизнашивающиеся детали.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60503B" w:rsidRDefault="001B5013" w:rsidP="0060503B"/>
    <w:sectPr w:rsidR="001B5013" w:rsidRPr="0060503B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AD" w:rsidRDefault="00817DAD" w:rsidP="00326CE3">
      <w:pPr>
        <w:spacing w:after="0" w:line="240" w:lineRule="auto"/>
      </w:pPr>
      <w:r>
        <w:separator/>
      </w:r>
    </w:p>
  </w:endnote>
  <w:endnote w:type="continuationSeparator" w:id="0">
    <w:p w:rsidR="00817DAD" w:rsidRDefault="00817DAD" w:rsidP="0032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E3" w:rsidRDefault="00326CE3" w:rsidP="00326CE3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26CE3" w:rsidRDefault="00326C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AD" w:rsidRDefault="00817DAD" w:rsidP="00326CE3">
      <w:pPr>
        <w:spacing w:after="0" w:line="240" w:lineRule="auto"/>
      </w:pPr>
      <w:r>
        <w:separator/>
      </w:r>
    </w:p>
  </w:footnote>
  <w:footnote w:type="continuationSeparator" w:id="0">
    <w:p w:rsidR="00817DAD" w:rsidRDefault="00817DAD" w:rsidP="00326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168AD"/>
    <w:rsid w:val="00292A5F"/>
    <w:rsid w:val="002B0C5E"/>
    <w:rsid w:val="002F0DC4"/>
    <w:rsid w:val="00326CE3"/>
    <w:rsid w:val="00417361"/>
    <w:rsid w:val="00423B06"/>
    <w:rsid w:val="00463F6D"/>
    <w:rsid w:val="004E5B19"/>
    <w:rsid w:val="00593B2B"/>
    <w:rsid w:val="0060503B"/>
    <w:rsid w:val="006377D1"/>
    <w:rsid w:val="00642DD1"/>
    <w:rsid w:val="006B72AD"/>
    <w:rsid w:val="006E34A7"/>
    <w:rsid w:val="00793F5F"/>
    <w:rsid w:val="00817DAD"/>
    <w:rsid w:val="00865359"/>
    <w:rsid w:val="009649C2"/>
    <w:rsid w:val="009703F2"/>
    <w:rsid w:val="00A57EB4"/>
    <w:rsid w:val="00B249F9"/>
    <w:rsid w:val="00B45CAD"/>
    <w:rsid w:val="00B93D9A"/>
    <w:rsid w:val="00BB1A4E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476E0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26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26CE3"/>
  </w:style>
  <w:style w:type="paragraph" w:styleId="ae">
    <w:name w:val="footer"/>
    <w:basedOn w:val="a"/>
    <w:link w:val="af"/>
    <w:uiPriority w:val="99"/>
    <w:semiHidden/>
    <w:unhideWhenUsed/>
    <w:rsid w:val="00326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26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37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82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43349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034673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85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52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2017-07-24T16:50:00Z</dcterms:created>
  <dcterms:modified xsi:type="dcterms:W3CDTF">2017-08-15T11:59:00Z</dcterms:modified>
</cp:coreProperties>
</file>