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00" w:rsidRDefault="00354100" w:rsidP="0035410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19597-94</w:t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19597-94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Г96</w:t>
      </w:r>
    </w:p>
    <w:p w:rsidR="00354100" w:rsidRDefault="00354100" w:rsidP="0035410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354100" w:rsidRDefault="00354100" w:rsidP="0035410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Грабли садово-огородные</w:t>
      </w:r>
    </w:p>
    <w:p w:rsidR="00354100" w:rsidRDefault="00354100" w:rsidP="0035410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 условия</w:t>
      </w:r>
    </w:p>
    <w:p w:rsidR="00354100" w:rsidRDefault="00354100" w:rsidP="0035410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Garden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rake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ОКС 65.060.70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47 3772</w:t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1996-01-01</w:t>
      </w:r>
    </w:p>
    <w:p w:rsidR="00354100" w:rsidRDefault="00354100" w:rsidP="0035410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Техническим комитетом ТК 284 "Машины для растениеводства"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Госстандартом Российской Федерации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(протокол N 6-94 от 21 октября 1994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стандарта проголосовали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3"/>
        <w:gridCol w:w="5572"/>
      </w:tblGrid>
      <w:tr w:rsidR="00354100" w:rsidTr="00354100">
        <w:trPr>
          <w:trHeight w:val="15"/>
        </w:trPr>
        <w:tc>
          <w:tcPr>
            <w:tcW w:w="4435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</w:tr>
      <w:tr w:rsidR="00354100" w:rsidTr="0035410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стандартизации</w:t>
            </w:r>
          </w:p>
        </w:tc>
      </w:tr>
      <w:tr w:rsidR="00354100" w:rsidTr="0035410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Азербайджанская Республика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Азгосстандарт</w:t>
            </w:r>
            <w:proofErr w:type="spellEnd"/>
          </w:p>
        </w:tc>
      </w:tr>
      <w:tr w:rsidR="00354100" w:rsidTr="0035410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</w:p>
        </w:tc>
      </w:tr>
      <w:tr w:rsidR="00354100" w:rsidTr="0035410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Белстандарт</w:t>
            </w:r>
            <w:proofErr w:type="spellEnd"/>
          </w:p>
        </w:tc>
      </w:tr>
      <w:tr w:rsidR="00354100" w:rsidTr="0035410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Грузия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Грузстандарт</w:t>
            </w:r>
            <w:proofErr w:type="spellEnd"/>
          </w:p>
        </w:tc>
      </w:tr>
      <w:tr w:rsidR="00354100" w:rsidTr="0035410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354100" w:rsidTr="0035410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354100" w:rsidTr="0035410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354100" w:rsidTr="0035410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354100" w:rsidTr="00354100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Узгосстандарт</w:t>
            </w:r>
            <w:proofErr w:type="spellEnd"/>
          </w:p>
        </w:tc>
      </w:tr>
      <w:tr w:rsidR="00354100" w:rsidTr="00354100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Постановлением Комитета Российской Федерации по стандартизации, метрологии и сертификации от 13.03.95 N 120 межгосударственный стандарт 19597-94 введен в действие непосредственно в качестве государственного стандарта Российской Федерации с 1 января 1996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ВЗАМЕН ГОСТ 19597-74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 ОБЛАСТЬ ПРИМЕНЕНИЯ</w:t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садово-огородные грабли.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пластмассовые грабли.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в части пунктов 3.2, 4.2.1, 4.2.2, 4.3.4, 4.3.5, 4.3.6, разделов 5, 6, 7, 9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Обязательные требования к граблям, обеспечивающие безопасность жизни, здоровья населения, охрану окружающей среды, изложены в разделе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0"/>
        <w:gridCol w:w="7645"/>
      </w:tblGrid>
      <w:tr w:rsidR="00354100" w:rsidTr="00354100">
        <w:trPr>
          <w:trHeight w:val="15"/>
        </w:trPr>
        <w:tc>
          <w:tcPr>
            <w:tcW w:w="2033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  <w:tc>
          <w:tcPr>
            <w:tcW w:w="9610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9.032-74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лакокрасочные. Группы, технические требования и обозначения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9.301-86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металлические и неметаллические неорганические. Общие требования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9.302-88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металлические и неметаллические неорганические. Методы контроля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9.303-84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металлические и неметаллические неорганические. Общие требования к выбору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9.402-80</w: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лакокрасочные. Подготовка металлических поверхностей перед окрашиванием</w:t>
            </w:r>
          </w:p>
        </w:tc>
      </w:tr>
      <w:tr w:rsidR="00354100" w:rsidTr="00354100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* На территории Российской Федерации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297EF8">
              <w:rPr>
                <w:sz w:val="23"/>
                <w:szCs w:val="23"/>
              </w:rPr>
              <w:t>ГОСТ 9.402-2004</w:t>
            </w:r>
            <w:r>
              <w:rPr>
                <w:color w:val="2D2D2D"/>
                <w:sz w:val="23"/>
                <w:szCs w:val="23"/>
              </w:rPr>
              <w:t>, здесь и далее по тексту. - Примечание изготовителя базы данных.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ГОСТ 380-88*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углеродистая обыкновенного качества. Марки</w:t>
            </w:r>
          </w:p>
        </w:tc>
      </w:tr>
      <w:tr w:rsidR="00354100" w:rsidTr="00354100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</w:t>
            </w:r>
            <w:r>
              <w:rPr>
                <w:color w:val="2D2D2D"/>
                <w:sz w:val="23"/>
                <w:szCs w:val="23"/>
              </w:rPr>
              <w:br/>
              <w:t>* На территории Российской Федерации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297EF8">
              <w:rPr>
                <w:sz w:val="23"/>
                <w:szCs w:val="23"/>
              </w:rPr>
              <w:t>ГОСТ 380-2005</w:t>
            </w:r>
            <w:r>
              <w:rPr>
                <w:color w:val="2D2D2D"/>
                <w:sz w:val="23"/>
                <w:szCs w:val="23"/>
              </w:rPr>
              <w:t>, здесь и далее по тексту. - Примечание изготовителя базы данных.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515-77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Бумага упаковочная </w:t>
            </w:r>
            <w:proofErr w:type="spellStart"/>
            <w:r>
              <w:rPr>
                <w:color w:val="2D2D2D"/>
                <w:sz w:val="23"/>
                <w:szCs w:val="23"/>
              </w:rPr>
              <w:t>битумированная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дегтевая. Технические условия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2228-81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Бумага мешочная. Технические условия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2695-83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Пиломатериалы лиственных пород. Технические условия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3282-74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Проволока стальная низкоуглеродистая общего назначения. Технические условия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3560-73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Лента стальная упаковочная. Технические условия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4784-74*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Алюминий и сплавы алюминиевые деформируемые. Марки</w:t>
            </w:r>
          </w:p>
        </w:tc>
      </w:tr>
      <w:tr w:rsidR="00354100" w:rsidTr="00354100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</w:t>
            </w:r>
            <w:r>
              <w:rPr>
                <w:color w:val="2D2D2D"/>
                <w:sz w:val="23"/>
                <w:szCs w:val="23"/>
              </w:rPr>
              <w:br/>
              <w:t>* На территории Российской Федерации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297EF8">
              <w:rPr>
                <w:sz w:val="23"/>
                <w:szCs w:val="23"/>
              </w:rPr>
              <w:t>ГОСТ 4784-97</w:t>
            </w:r>
            <w:r>
              <w:rPr>
                <w:color w:val="2D2D2D"/>
                <w:sz w:val="23"/>
                <w:szCs w:val="23"/>
              </w:rPr>
              <w:t>, здесь и далее по тексту. - Примечание изготовителя базы данных.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4976-83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Лаки марок НЦ-218, НЦ-222, НЦ-243, мебельные и НЦ-223. Технические условия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6465-76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ПФ-115. Технические условия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6631-74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марок НЦ-132. Технические условия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7016-82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Изделия из древесины и древесных материалов. Параметры шероховатости поверхности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8273-75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Бумага оберточная. Технические условия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8486-86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Пиломатериалы хвойных пород. Технические условия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8828-89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Бумага-основа и бумага двухслойная водонепроницаемая упаковочная. Технические условия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12082-82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Обрешетки дощатые для грузов массой до 500 кг. Общие технические условия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14192-77*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Маркировка грузов</w:t>
            </w:r>
          </w:p>
        </w:tc>
      </w:tr>
      <w:tr w:rsidR="00354100" w:rsidTr="00354100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</w:t>
            </w:r>
            <w:r>
              <w:rPr>
                <w:color w:val="2D2D2D"/>
                <w:sz w:val="23"/>
                <w:szCs w:val="23"/>
              </w:rPr>
              <w:br/>
              <w:t>* На территории Российской Федерации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297EF8">
              <w:rPr>
                <w:sz w:val="23"/>
                <w:szCs w:val="23"/>
              </w:rPr>
              <w:t>ГОСТ 14192-96</w:t>
            </w:r>
            <w:r>
              <w:rPr>
                <w:color w:val="2D2D2D"/>
                <w:sz w:val="23"/>
                <w:szCs w:val="23"/>
              </w:rPr>
              <w:t>, здесь и далее по тексту. - Примечание изготовителя базы данных.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15140-78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Материалы лакокрасочные. Методы определения адгезии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15150-69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15612-85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Изделия из древесины и древесных материалов. Методы определения параметров шероховатости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lastRenderedPageBreak/>
              <w:t>ГОСТ 16588-91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Пилопродукция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деревянные детали. Методы определения влажности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19024-79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АС-182. Технические условия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23170-78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Упаковка для изделий машиностроения. Общие требования</w:t>
            </w:r>
          </w:p>
        </w:tc>
      </w:tr>
      <w:tr w:rsidR="00354100" w:rsidTr="0035410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7EF8">
              <w:rPr>
                <w:sz w:val="23"/>
                <w:szCs w:val="23"/>
              </w:rPr>
              <w:t>ГОСТ 24784-81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ПФ-188. Технические условия</w:t>
            </w:r>
          </w:p>
        </w:tc>
      </w:tr>
    </w:tbl>
    <w:p w:rsidR="00354100" w:rsidRDefault="00354100" w:rsidP="0035410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ТИПЫ И ОСНОВНЫЕ ПАРАМЕТРЫ</w:t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 Типы граблей приведены на рисунке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 Основные размеры граблей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рисунках 1-2, табл.1-2 и 3.3.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1 - Основные размеры граблей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мм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2"/>
        <w:gridCol w:w="1349"/>
        <w:gridCol w:w="1334"/>
        <w:gridCol w:w="1366"/>
        <w:gridCol w:w="1364"/>
        <w:gridCol w:w="1410"/>
      </w:tblGrid>
      <w:tr w:rsidR="00354100" w:rsidTr="00354100">
        <w:trPr>
          <w:trHeight w:val="15"/>
        </w:trPr>
        <w:tc>
          <w:tcPr>
            <w:tcW w:w="2957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</w:tr>
      <w:tr w:rsidR="00354100" w:rsidTr="0035410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зубьев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51709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17091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9597-94 Грабли садово-огородные. Технические условия" style="width:14.25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51709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17091">
              <w:rPr>
                <w:color w:val="2D2D2D"/>
                <w:sz w:val="23"/>
                <w:szCs w:val="23"/>
              </w:rPr>
              <w:pict>
                <v:shape id="_x0000_i1026" type="#_x0000_t75" alt="ГОСТ 19597-94 Грабли садово-огородные. Технические условия" style="width:6.7pt;height:11.7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51709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17091">
              <w:rPr>
                <w:color w:val="2D2D2D"/>
                <w:sz w:val="23"/>
                <w:szCs w:val="23"/>
              </w:rPr>
              <w:pict>
                <v:shape id="_x0000_i1027" type="#_x0000_t75" alt="ГОСТ 19597-94 Грабли садово-огородные. Технические условия" style="width:10.9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51709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17091">
              <w:rPr>
                <w:color w:val="2D2D2D"/>
                <w:sz w:val="23"/>
                <w:szCs w:val="23"/>
              </w:rPr>
              <w:pict>
                <v:shape id="_x0000_i1028" type="#_x0000_t75" alt="ГОСТ 19597-94 Грабли садово-огородные. Технические условия" style="width:11.7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51709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17091">
              <w:rPr>
                <w:color w:val="2D2D2D"/>
                <w:sz w:val="23"/>
                <w:szCs w:val="23"/>
              </w:rPr>
              <w:pict>
                <v:shape id="_x0000_i1029" type="#_x0000_t75" alt="ГОСТ 19597-94 Грабли садово-огородные. Технические условия" style="width:10.9pt;height:12.55pt"/>
              </w:pict>
            </w:r>
          </w:p>
        </w:tc>
      </w:tr>
      <w:tr w:rsidR="00354100" w:rsidTr="0035410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6,0; 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1300; 1400</w:t>
            </w:r>
          </w:p>
        </w:tc>
      </w:tr>
      <w:tr w:rsidR="00354100" w:rsidTr="0035410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1500; 1600</w:t>
            </w:r>
          </w:p>
        </w:tc>
      </w:tr>
      <w:tr w:rsidR="00354100" w:rsidTr="0035410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6,0; 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</w:tr>
    </w:tbl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граблей с круглым сечением зуба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с количеством зубьев 8, длиной черенка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17091" w:rsidRPr="0051709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19597-94 Грабли садово-огородные. Технические условия" style="width:20.9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1300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Грабли К-8-1300 ГОСТ 19597-94</w:t>
      </w:r>
    </w:p>
    <w:p w:rsidR="00354100" w:rsidRDefault="00354100" w:rsidP="00354100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Рисунок 1. Тип К; Тип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П</w:t>
      </w:r>
      <w:proofErr w:type="gramEnd"/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К</w:t>
      </w:r>
      <w:proofErr w:type="gramEnd"/>
    </w:p>
    <w:p w:rsidR="00354100" w:rsidRDefault="00354100" w:rsidP="0035410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35755" cy="2009775"/>
            <wp:effectExtent l="19050" t="0" r="0" b="0"/>
            <wp:docPr id="7" name="Рисунок 7" descr="ГОСТ 19597-94 Грабли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9597-94 Грабли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зуб;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планка;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трубка;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черенок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 xml:space="preserve">Тип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1 (с повернутым зубом)</w:t>
      </w:r>
    </w:p>
    <w:p w:rsidR="00354100" w:rsidRDefault="00354100" w:rsidP="0035410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720590" cy="1286510"/>
            <wp:effectExtent l="19050" t="0" r="3810" b="0"/>
            <wp:docPr id="8" name="Рисунок 8" descr="ГОСТ 19597-94 Грабли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9597-94 Грабли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2</w:t>
      </w:r>
    </w:p>
    <w:p w:rsidR="00354100" w:rsidRDefault="00354100" w:rsidP="0035410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61460" cy="755015"/>
            <wp:effectExtent l="19050" t="0" r="0" b="0"/>
            <wp:docPr id="9" name="Рисунок 9" descr="ГОСТ 19597-94 Грабли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9597-94 Грабли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3</w:t>
      </w:r>
    </w:p>
    <w:p w:rsidR="00354100" w:rsidRDefault="00354100" w:rsidP="0035410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51300" cy="2232660"/>
            <wp:effectExtent l="19050" t="0" r="6350" b="0"/>
            <wp:docPr id="10" name="Рисунок 10" descr="ГОСТ 19597-94 Грабли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9597-94 Грабли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гребенка;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трубка;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черенок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2. Размеры посадочных мест черенков граблей: деревянных; металлических</w:t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Размеры посадочных мест черенков граблей: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деревянных</w:t>
      </w:r>
    </w:p>
    <w:p w:rsidR="00354100" w:rsidRDefault="00354100" w:rsidP="0035410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381375" cy="1541780"/>
            <wp:effectExtent l="19050" t="0" r="9525" b="0"/>
            <wp:docPr id="11" name="Рисунок 11" descr="ГОСТ 19597-94 Грабли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9597-94 Грабли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В закрытых трубках должно быть предусмотрено отверстие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17091" w:rsidRPr="0051709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19597-94 Грабли садово-огородные. Технические условия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40-45 мм и шириной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17091" w:rsidRPr="0051709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19597-94 Грабли садово-огородные. Технические условия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6 мм для удаления сломанного черенка.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металлических</w:t>
      </w:r>
    </w:p>
    <w:p w:rsidR="00354100" w:rsidRDefault="00354100" w:rsidP="0035410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625850" cy="1127125"/>
            <wp:effectExtent l="19050" t="0" r="0" b="0"/>
            <wp:docPr id="14" name="Рисунок 14" descr="ГОСТ 19597-94 Грабли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9597-94 Грабли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Таблица 2 - Основные размеры граблей типа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мм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925"/>
        <w:gridCol w:w="885"/>
        <w:gridCol w:w="899"/>
        <w:gridCol w:w="932"/>
        <w:gridCol w:w="899"/>
        <w:gridCol w:w="899"/>
        <w:gridCol w:w="1064"/>
        <w:gridCol w:w="932"/>
        <w:gridCol w:w="984"/>
      </w:tblGrid>
      <w:tr w:rsidR="00354100" w:rsidTr="00354100">
        <w:trPr>
          <w:trHeight w:val="15"/>
        </w:trPr>
        <w:tc>
          <w:tcPr>
            <w:tcW w:w="1109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54100" w:rsidRDefault="00354100">
            <w:pPr>
              <w:rPr>
                <w:sz w:val="2"/>
                <w:szCs w:val="24"/>
              </w:rPr>
            </w:pPr>
          </w:p>
        </w:tc>
      </w:tr>
      <w:tr w:rsidR="00354100" w:rsidTr="00354100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зубьев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51709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17091">
              <w:rPr>
                <w:color w:val="2D2D2D"/>
                <w:sz w:val="23"/>
                <w:szCs w:val="23"/>
              </w:rPr>
              <w:pict>
                <v:shape id="_x0000_i1033" type="#_x0000_t75" alt="ГОСТ 19597-94 Грабли садово-огородные. Технические условия" style="width:14.25pt;height:12.55pt"/>
              </w:pic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51709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17091">
              <w:rPr>
                <w:color w:val="2D2D2D"/>
                <w:sz w:val="23"/>
                <w:szCs w:val="23"/>
              </w:rPr>
              <w:pict>
                <v:shape id="_x0000_i1034" type="#_x0000_t75" alt="ГОСТ 19597-94 Грабли садово-огородные. Технические условия" style="width:6.7pt;height:11.7pt"/>
              </w:pic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51709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17091">
              <w:rPr>
                <w:color w:val="2D2D2D"/>
                <w:sz w:val="23"/>
                <w:szCs w:val="23"/>
              </w:rPr>
              <w:pict>
                <v:shape id="_x0000_i1035" type="#_x0000_t75" alt="ГОСТ 19597-94 Грабли садово-огородные. Технические условия" style="width:11.7pt;height:12.5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51709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17091">
              <w:rPr>
                <w:color w:val="2D2D2D"/>
                <w:sz w:val="23"/>
                <w:szCs w:val="23"/>
              </w:rPr>
              <w:pict>
                <v:shape id="_x0000_i1036" type="#_x0000_t75" alt="ГОСТ 19597-94 Грабли садово-огородные. Технические условия" style="width:10.9pt;height:12.55pt"/>
              </w:pict>
            </w:r>
          </w:p>
        </w:tc>
      </w:tr>
      <w:tr w:rsidR="00354100" w:rsidTr="00354100"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</w:tr>
      <w:tr w:rsidR="00354100" w:rsidTr="0035410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и 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и 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и 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1300; 1400;</w:t>
            </w:r>
          </w:p>
        </w:tc>
      </w:tr>
      <w:tr w:rsidR="00354100" w:rsidTr="0035410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1500; 1600</w:t>
            </w:r>
          </w:p>
        </w:tc>
      </w:tr>
      <w:tr w:rsidR="00354100" w:rsidTr="0035410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</w:tr>
      <w:tr w:rsidR="00354100" w:rsidTr="0035410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</w:tr>
      <w:tr w:rsidR="00354100" w:rsidTr="0035410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</w:tr>
      <w:tr w:rsidR="00354100" w:rsidTr="00354100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</w:tr>
      <w:tr w:rsidR="00354100" w:rsidTr="00354100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4100" w:rsidRDefault="00354100">
            <w:pPr>
              <w:rPr>
                <w:sz w:val="24"/>
                <w:szCs w:val="24"/>
              </w:rPr>
            </w:pPr>
          </w:p>
        </w:tc>
      </w:tr>
    </w:tbl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развертки зуба.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Пример условного обозначения граблей с прямоугольным сечением зуба типа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исполнения 1, с количеством зубьев 12, длиной черенка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17091" w:rsidRPr="0051709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19597-94 Грабли садово-огородные. Технические условия" style="width:20.9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1300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Грабли П-1-12-1300 ГОСТ 19597-94</w:t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 Длина черенков выбирается из ряда: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1300; 1400; 1500; 1600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Предельное отклонение длины ±10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ОБЩИЕ ТЕХНИЧЕСКИЕ ТРЕБОВАНИЯ</w:t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Грабли должны изготовляться в соответствии с требованиями настоящего стандарта по рабочим чертежам и образцам-эталонам,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 Основные детали граблей должны изготовляться из следующих материалов: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Гребенка, трубка - сталь марок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3пс,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3сп,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5пс,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5сп,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6пс,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6сп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380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другие марки сталей по качественным показателям не ниже 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изготовление зубьев граблей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из проволоки низкоуглеродистой общего назначения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3282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черенки - пиломатериалы лиственных пород (береза, ясень, клен)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2695</w:t>
      </w:r>
      <w:r>
        <w:rPr>
          <w:rFonts w:ascii="Arial" w:hAnsi="Arial" w:cs="Arial"/>
          <w:color w:val="2D2D2D"/>
          <w:spacing w:val="2"/>
          <w:sz w:val="23"/>
          <w:szCs w:val="23"/>
        </w:rPr>
        <w:t>, пиломатериалы хвойных пород (сосна, ель)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8486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другие материалы, обеспечивающие эксплуатационную прочность и надежность в работе.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изготовление черенков из труб алюминиевого сплава марок Д16, Д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1925, 1915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4784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Качество материалов должно быть подтверждено.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поверхности металлических деталей граблей трещины, вмятины, следы коррозии, сколы, заусенцы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4.1.3 Зубья граблей должны быть одинаковыми по высоте, параллельными между собой и располагаться в одной плоскости отклонение - не более 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4.1.4 Плоскость симметрии гребенки и плоскость симметрии трубки должны совпадать.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 симметричности - не более 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4.1.5 Концы зубьев граблей должны быть заострены.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сварных соединениях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непровары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прожоги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Сварные швы на наружных поверхностях должны быть зачищены от шлака, сварочных брызг, наплывов.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Зазор в месте стыка трубки должен быть не более 1,5 мм. Место стыка трубки граблей из стали толщиной менее 2,0 мм должно быть сварено.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4.1.7 Влажность деревянных черенков должна быть не более 15%.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4.1.8 Грабли должны изготовляться в сборе с черенками. По заказу потребителя грабли могут изготавливаться без черенков.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4.1.9 Деревянные черенки граблей должны быть покрыты лаком НЦ-222, НЦ-218, НЦ-243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4976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эмалями НЦ-132П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6631</w:t>
      </w:r>
      <w:r>
        <w:rPr>
          <w:rFonts w:ascii="Arial" w:hAnsi="Arial" w:cs="Arial"/>
          <w:color w:val="2D2D2D"/>
          <w:spacing w:val="2"/>
          <w:sz w:val="23"/>
          <w:szCs w:val="23"/>
        </w:rPr>
        <w:t>, ПФ-115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6465</w:t>
      </w:r>
      <w:r>
        <w:rPr>
          <w:rFonts w:ascii="Arial" w:hAnsi="Arial" w:cs="Arial"/>
          <w:color w:val="2D2D2D"/>
          <w:spacing w:val="2"/>
          <w:sz w:val="23"/>
          <w:szCs w:val="23"/>
        </w:rPr>
        <w:t>, АС-182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19024</w:t>
      </w:r>
      <w:r>
        <w:rPr>
          <w:rFonts w:ascii="Arial" w:hAnsi="Arial" w:cs="Arial"/>
          <w:color w:val="2D2D2D"/>
          <w:spacing w:val="2"/>
          <w:sz w:val="23"/>
          <w:szCs w:val="23"/>
        </w:rPr>
        <w:t>, ПФ-188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24784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лаками и эмалями других марок по качественным показателям не ниже 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Перед окрашиванием черенки из древесины должны быть очищены от наплывов, смолы, клея, стружки и загрязнений.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Черенки из алюминиевых сплавов должны иметь покрытие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н.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Окс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9.301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или покрытие поливинилхлоридным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экструзионным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материалом по нормативно-технической документации на него.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4.1.10 Подготовка металлических поверхностей перед окрашиванием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9.402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Металлические детали граблей должны быть покрыты эмалью ПФ 115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6465</w:t>
      </w:r>
      <w:r>
        <w:rPr>
          <w:rFonts w:ascii="Arial" w:hAnsi="Arial" w:cs="Arial"/>
          <w:color w:val="2D2D2D"/>
          <w:spacing w:val="2"/>
          <w:sz w:val="23"/>
          <w:szCs w:val="23"/>
        </w:rPr>
        <w:t>, АС-182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19024</w:t>
      </w:r>
      <w:r>
        <w:rPr>
          <w:rFonts w:ascii="Arial" w:hAnsi="Arial" w:cs="Arial"/>
          <w:color w:val="2D2D2D"/>
          <w:spacing w:val="2"/>
          <w:sz w:val="23"/>
          <w:szCs w:val="23"/>
        </w:rPr>
        <w:t>, ПФ-188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24784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или порошковой краской П-ЭП 177 по нормативно-технической документации на нее (черный и темно-зеленый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цвета не допускаются).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других эмалей по качественным показателям не ниже 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4.1.11 Лакокрасочное покрытие - не ниже V класса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4.1.12 Срок службы граблей должен быть не менее 5 лет.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видном месте каждых граблей должен быть четко нанесен товарный знак или наименование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 Грабли, прошедшие сертификацию, должны маркироваться Знаком соответствия путем нанесения его на каждую единицу продукции, тару, упаковку.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 Грабли одного типа и размера должны быть упакованы в дощатые обрешетки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12082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пачками по 5-10 шт., связанными стальной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шпагатом из синтетической нити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Металлическая часть граблей должна быть отделена друг от друга мешочной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2228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оберточной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8273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двухслойной водонепроницаемой упаковочной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8828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другая упаковка граблей, обеспечивающая их сохранность во время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4.3.2 Деревянные обрешетки должны быть выстланы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битумированной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515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двухслойной водонепроницаемой упаковочной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8828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4.3.3 Обрешетки должны быть обтянуты упаковочной стальной лентой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3560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стальной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3282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4.3.4 Масса брутто должна быть не более 25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4.3.5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каждую обрешетку должен быть вложен упаковочный лист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товарного знака, наименования и местонахождения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наименования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артикула;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количества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обозначения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даты упаковки, штампа ОТК или клейма упаковщика.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одной из торцевых стенок обрешетки должна быть нанесена надпись, содержащая: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ящика (по требованию потребителя);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граблей;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артикул;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изделий в обрешетке;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массу брутто.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4.3.7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ТРЕБОВАНИЯ БЕЗОПАСНОСТИ</w:t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Параметр шероховатости деревянных черенков должен быть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17091" w:rsidRPr="0051709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19597-94 Грабли садово-огородные. Технические условия" style="width:25.9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100 мкм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Fonts w:ascii="Arial" w:hAnsi="Arial" w:cs="Arial"/>
          <w:color w:val="2D2D2D"/>
          <w:spacing w:val="2"/>
          <w:sz w:val="23"/>
          <w:szCs w:val="23"/>
        </w:rPr>
        <w:t>, за исключением посадочного места.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а поверхности деревянных черенков трещины,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отщепы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сколы, червоточины, сросшиеся здоровые светлые и темные сучки размером более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17091" w:rsidRPr="0051709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19597-94 Грабли садово-огородные. Технические условия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диаметра черенка в количестве более 1 шт. на каждые 250 мм длины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5.3 Соединение деталей граблей должно быть прочным. Качание черенка в трубке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металлических черенках на конце трубки должна быть предусмотрена заглушка.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ПРИЕМКА</w:t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Изготовитель гарантирует соответствие качества изготовления граблей требованиям настоящего стандарта, устанавливает правила их приемки, виды контроля и периодичность его проведения.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МЕТОДЫ КОНТРОЛЯ</w:t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Внешний вид граблей (4.1.3, 4.1.4, 4.1.5, 4.1.6, 4.1.9, 4.1.10 - в части наличия покрытия, 4.2.1, 4.2.2, 5.2) проверяют визуально путем сравнения с образцом-эталоном.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Размеры граблей (3.2, 3.3, 4.1.3, 4.1.4, 4.1.6) проверяют универсальным или специальным измерительным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 Параметр шероховатости деревянных черенков (5.1) проверяют согласно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15612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 нанесения лакокрасочного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Проверка качества металлического и неметаллического покрытий (4.1.9) проводится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 Проверка качества лакокрасочного покрытия на металлических поверхностях граблей (4.1.10) проводится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15140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 этом адгезия пленки не должна превышать 2 баллов. Проверка проводится на самом изделии или образце-свидетеле.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 Проверку влажности деревянных черенков (4.1.7)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16588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 Проверку качества сборки граблей (5.3) проводят опробованием вручную.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7.8 Проверку срока службы граблей (4.1.12) проводят по статическим данным и результатам подконтрольной эксплуатации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Грабли транспортируют транспортом любого вида в закрытых транспортных средствах или контейнерах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 Транспортирование в части воздействия климатических факторов - в условиях 5 (ОЖ4)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, в части механических факторов - в условиях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23170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8.3 Хранение граблей - в условиях 2 (С)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7EF8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ГАРАНТИИ ИЗГОТОВИТЕЛЯ</w:t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 Изготовитель гарантирует соответствие граблей требованиям настоящего стандарта при соблюдении условий эксплуатации,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4100" w:rsidRDefault="00354100" w:rsidP="00354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9.2 Гарантийный срок эксплуатации грабель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продажи через розничную торговую сеть, а для граблей внерыночного потребления - с момента получения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1995</w:t>
      </w:r>
    </w:p>
    <w:p w:rsidR="00A57EB4" w:rsidRPr="002F0DC4" w:rsidRDefault="00A57EB4" w:rsidP="002F0DC4"/>
    <w:sectPr w:rsidR="00A57EB4" w:rsidRPr="002F0DC4" w:rsidSect="00A57EB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C0" w:rsidRDefault="00994AC0" w:rsidP="001758AE">
      <w:pPr>
        <w:spacing w:after="0" w:line="240" w:lineRule="auto"/>
      </w:pPr>
      <w:r>
        <w:separator/>
      </w:r>
    </w:p>
  </w:endnote>
  <w:endnote w:type="continuationSeparator" w:id="0">
    <w:p w:rsidR="00994AC0" w:rsidRDefault="00994AC0" w:rsidP="0017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AE" w:rsidRDefault="001758AE" w:rsidP="001758AE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758AE" w:rsidRDefault="001758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C0" w:rsidRDefault="00994AC0" w:rsidP="001758AE">
      <w:pPr>
        <w:spacing w:after="0" w:line="240" w:lineRule="auto"/>
      </w:pPr>
      <w:r>
        <w:separator/>
      </w:r>
    </w:p>
  </w:footnote>
  <w:footnote w:type="continuationSeparator" w:id="0">
    <w:p w:rsidR="00994AC0" w:rsidRDefault="00994AC0" w:rsidP="0017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758AE"/>
    <w:rsid w:val="00297EF8"/>
    <w:rsid w:val="002F0DC4"/>
    <w:rsid w:val="00354100"/>
    <w:rsid w:val="00517091"/>
    <w:rsid w:val="00994AC0"/>
    <w:rsid w:val="00A57EB4"/>
    <w:rsid w:val="00CC479D"/>
    <w:rsid w:val="00D8013B"/>
    <w:rsid w:val="00D82FCD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354100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7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58AE"/>
  </w:style>
  <w:style w:type="paragraph" w:styleId="ab">
    <w:name w:val="footer"/>
    <w:basedOn w:val="a"/>
    <w:link w:val="ac"/>
    <w:uiPriority w:val="99"/>
    <w:semiHidden/>
    <w:unhideWhenUsed/>
    <w:rsid w:val="0017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5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97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52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2025</Words>
  <Characters>11545</Characters>
  <Application>Microsoft Office Word</Application>
  <DocSecurity>0</DocSecurity>
  <Lines>96</Lines>
  <Paragraphs>27</Paragraphs>
  <ScaleCrop>false</ScaleCrop>
  <Manager>Kolisto</Manager>
  <Company>http://gosstandart.info/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2017-05-23T06:42:00Z</dcterms:created>
  <dcterms:modified xsi:type="dcterms:W3CDTF">2017-08-15T11:17:00Z</dcterms:modified>
</cp:coreProperties>
</file>