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5A" w:rsidRDefault="0049275A" w:rsidP="0049275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19673-74 Волокно и жгут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лавсановые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, окрашенные в массе.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разнооттеночности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(с Изменениями N 1, 2)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19673-74*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Л29</w:t>
      </w:r>
    </w:p>
    <w:p w:rsidR="0049275A" w:rsidRDefault="0049275A" w:rsidP="004927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ГОСУДАРСТВЕННЫЙ СТАНДАРТ СОЮЗА ССР</w:t>
      </w:r>
    </w:p>
    <w:p w:rsidR="0049275A" w:rsidRDefault="0049275A" w:rsidP="004927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ВОЛОКНО И ЖГУТ </w:t>
      </w:r>
      <w:proofErr w:type="gramStart"/>
      <w:r>
        <w:rPr>
          <w:rFonts w:ascii="Arial" w:hAnsi="Arial" w:cs="Arial"/>
          <w:color w:val="3C3C3C"/>
          <w:spacing w:val="2"/>
          <w:sz w:val="26"/>
          <w:szCs w:val="26"/>
        </w:rPr>
        <w:t>ЛАВСАНОВЫЕ</w:t>
      </w:r>
      <w:proofErr w:type="gramEnd"/>
      <w:r>
        <w:rPr>
          <w:rFonts w:ascii="Arial" w:hAnsi="Arial" w:cs="Arial"/>
          <w:color w:val="3C3C3C"/>
          <w:spacing w:val="2"/>
          <w:sz w:val="26"/>
          <w:szCs w:val="26"/>
        </w:rPr>
        <w:t>, ОКРАШЕННЫЕ В МАССЕ</w:t>
      </w:r>
      <w:r>
        <w:rPr>
          <w:rStyle w:val="apple-converted-space"/>
          <w:rFonts w:ascii="Arial" w:hAnsi="Arial" w:cs="Arial"/>
          <w:color w:val="3C3C3C"/>
          <w:spacing w:val="2"/>
          <w:sz w:val="26"/>
          <w:szCs w:val="26"/>
        </w:rPr>
        <w:t> </w:t>
      </w:r>
    </w:p>
    <w:p w:rsidR="0049275A" w:rsidRDefault="0049275A" w:rsidP="0049275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 xml:space="preserve">Метод определения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разнооттеночности</w:t>
      </w:r>
      <w:proofErr w:type="spellEnd"/>
    </w:p>
    <w:p w:rsidR="0049275A" w:rsidRPr="0049275A" w:rsidRDefault="0049275A" w:rsidP="0049275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Loose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lavsan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bunch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dyeing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49275A">
        <w:rPr>
          <w:rFonts w:ascii="Arial" w:hAnsi="Arial" w:cs="Arial"/>
          <w:color w:val="3C3C3C"/>
          <w:spacing w:val="2"/>
          <w:sz w:val="26"/>
          <w:szCs w:val="26"/>
          <w:lang w:val="en-US"/>
        </w:rPr>
        <w:t>Method of determination for shadow</w:t>
      </w:r>
    </w:p>
    <w:p w:rsidR="0049275A" w:rsidRP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49275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49275A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49275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49275A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1976-01-01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04DA1"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04DA1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Постановлением Государственного комитета стандартов Совета Министров СССР от 5 апреля 1974 г. N 808 срок введения установлен с 01.01.1976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Проверен в 1980 г. Срок действия продлен до 01.01.1986 г.**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________________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** Ограничение срока действия снято по протоколу N 5-94 Межгосударственного Совета по стандартизации, метрологии и сертификации (ИУС N 11/12, 1994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ПЕРЕИЗДАНИЕ ноябрь 1980 г. с Изменением N 1, утвержденным в ноябре 1980 г. (ИУС 1-1981 г.).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568AF">
        <w:rPr>
          <w:rFonts w:ascii="Arial" w:hAnsi="Arial" w:cs="Arial"/>
          <w:spacing w:val="2"/>
          <w:sz w:val="18"/>
          <w:szCs w:val="18"/>
        </w:rPr>
        <w:t>Изменение N 2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 с 01.07.90 постановлением Госстандарта СССР от 14.12.89 N 3740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2 внесено изготовителем базы данных по тексту ИУС N 3, 1990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Настоящий стандарт распространяется на лавсановые волокно и жгут, окрашенные в массе, и устанавливает метод определения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разнооттеночности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предназначен для исследовательских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1. МЕТОД ОТБОРА ПРОБ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1.1. От каждой отобранной по ГОСТ 10213.0-73* упаковочной единицы отбирают примерно одинаковое количество точечных проб массой не менее 10 г каждая. Общее число точечных проб должно быть равно 21.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568AF">
        <w:rPr>
          <w:rFonts w:ascii="Arial" w:hAnsi="Arial" w:cs="Arial"/>
          <w:spacing w:val="2"/>
          <w:sz w:val="18"/>
          <w:szCs w:val="18"/>
        </w:rPr>
        <w:t>ГОСТ 10213.0-2002</w:t>
      </w:r>
      <w:r>
        <w:rPr>
          <w:rFonts w:ascii="Arial" w:hAnsi="Arial" w:cs="Arial"/>
          <w:color w:val="2D2D2D"/>
          <w:spacing w:val="2"/>
          <w:sz w:val="18"/>
          <w:szCs w:val="18"/>
        </w:rPr>
        <w:t>. - Примечание изготовителя базы данных.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В зависимости от целей исследовательских испытаний допускается на предприятии-изготовителе отбирать пробы до упаковывания.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568A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49275A" w:rsidRDefault="0049275A" w:rsidP="0049275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АППАРАТУРА И МАТЕРИАЛЫ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Для проведения испытаний применяют: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фотоэлектрический прибор для измерения величин цветовых различий по тону;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весы технические;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пластинки картонные размером 40x50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кольца резиновые;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щетки из кардоленты;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стекло марки К-8 размером 40x50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0568AF">
        <w:rPr>
          <w:rFonts w:ascii="Arial" w:hAnsi="Arial" w:cs="Arial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3. ПОДГОТОВКА К ИСПЫТАНИЯМ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 От каждой точечной пробы отбирают элементарную пробу лавсанового волокна или жгута массой 1,5 г, тщательно расчесывают ее щетками из кардоленты и укладывают волокна параллельными слоями на картонную пластинку. Подготовленную таким образом элементарную пробу покрывают стеклом и закрепляют двумя резиновыми кольцами. Для всех элементарных проб пользуются одним и тем же стеклом.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 ПРОВЕДЕНИЕ ИСПЫТАНИЙ НА ПРИБОРАХ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Из отобранных элементарных проб методом случайных выборок отбирают одну, которую используют в качестве образца сравнения, относительно которого производят измерения величин цветовых различий по тону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70A75" w:rsidRPr="00870A7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673-74 Волокно и жгут лавсановые, окрашенные в массе. Метод определения разнооттеночности (с Изменениями N 1, 2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4.1.1.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5. ОБРАБОТКА РЕЗУЛЬТАТОВ</w:t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5.1-5.1.2.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N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5.2-5.2.3.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(Исключены,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5.3.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За окончательный результат испытаний принимают наибольшее значение величин цветовых различий по тону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70A75" w:rsidRPr="00870A7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9673-74 Волокно и жгут лавсановые, окрашенные в массе. Метод определения разнооттеночности (с Изменениями N 1, 2)" style="width:18.8pt;height:12.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 w:rsidRPr="000568AF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0568AF">
        <w:rPr>
          <w:rFonts w:ascii="Arial" w:hAnsi="Arial" w:cs="Arial"/>
          <w:color w:val="2D2D2D"/>
          <w:spacing w:val="2"/>
          <w:sz w:val="18"/>
          <w:szCs w:val="18"/>
        </w:rPr>
        <w:t xml:space="preserve"> N 2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9275A" w:rsidRDefault="0049275A" w:rsidP="0049275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Издательство стандартов, 1981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49275A" w:rsidRDefault="001B5013" w:rsidP="0049275A"/>
    <w:sectPr w:rsidR="001B5013" w:rsidRPr="0049275A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4F" w:rsidRDefault="000F504F" w:rsidP="00E04DA1">
      <w:pPr>
        <w:spacing w:after="0" w:line="240" w:lineRule="auto"/>
      </w:pPr>
      <w:r>
        <w:separator/>
      </w:r>
    </w:p>
  </w:endnote>
  <w:endnote w:type="continuationSeparator" w:id="0">
    <w:p w:rsidR="000F504F" w:rsidRDefault="000F504F" w:rsidP="00E0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A1" w:rsidRDefault="00E04DA1" w:rsidP="00E04DA1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04DA1" w:rsidRDefault="00E04D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4F" w:rsidRDefault="000F504F" w:rsidP="00E04DA1">
      <w:pPr>
        <w:spacing w:after="0" w:line="240" w:lineRule="auto"/>
      </w:pPr>
      <w:r>
        <w:separator/>
      </w:r>
    </w:p>
  </w:footnote>
  <w:footnote w:type="continuationSeparator" w:id="0">
    <w:p w:rsidR="000F504F" w:rsidRDefault="000F504F" w:rsidP="00E0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A37"/>
    <w:rsid w:val="000568AF"/>
    <w:rsid w:val="000F504F"/>
    <w:rsid w:val="00143B1F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49275A"/>
    <w:rsid w:val="00593B2B"/>
    <w:rsid w:val="006377D1"/>
    <w:rsid w:val="006B72AD"/>
    <w:rsid w:val="006E34A7"/>
    <w:rsid w:val="00793F5F"/>
    <w:rsid w:val="00865359"/>
    <w:rsid w:val="00870A75"/>
    <w:rsid w:val="009649C2"/>
    <w:rsid w:val="009703F2"/>
    <w:rsid w:val="00A57EB4"/>
    <w:rsid w:val="00B14A6C"/>
    <w:rsid w:val="00B45CAD"/>
    <w:rsid w:val="00BD5B9F"/>
    <w:rsid w:val="00C23C38"/>
    <w:rsid w:val="00C52D34"/>
    <w:rsid w:val="00CA0697"/>
    <w:rsid w:val="00CD13DB"/>
    <w:rsid w:val="00D8013B"/>
    <w:rsid w:val="00E04DA1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04DA1"/>
  </w:style>
  <w:style w:type="paragraph" w:styleId="ae">
    <w:name w:val="footer"/>
    <w:basedOn w:val="a"/>
    <w:link w:val="af"/>
    <w:uiPriority w:val="99"/>
    <w:semiHidden/>
    <w:unhideWhenUsed/>
    <w:rsid w:val="00E0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4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918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2017-06-19T12:48:00Z</dcterms:created>
  <dcterms:modified xsi:type="dcterms:W3CDTF">2017-08-15T11:16:00Z</dcterms:modified>
</cp:coreProperties>
</file>