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B9D" w:rsidRDefault="009A1B9D" w:rsidP="009A1B9D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pacing w:val="2"/>
          <w:sz w:val="46"/>
          <w:szCs w:val="46"/>
        </w:rPr>
      </w:pPr>
      <w:r>
        <w:rPr>
          <w:rFonts w:ascii="Arial" w:hAnsi="Arial" w:cs="Arial"/>
          <w:color w:val="2D2D2D"/>
          <w:spacing w:val="2"/>
          <w:sz w:val="46"/>
          <w:szCs w:val="46"/>
        </w:rPr>
        <w:t>ГОСТ 19903-74 Прокат листовой горячекатаный. Сортамент (с Изменениями N 1-6)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ГОСТ 19903-74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Группа В23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МЕЖГОСУДАРСТВЕННЫЙ СТАНДАРТ</w:t>
      </w:r>
      <w:r>
        <w:rPr>
          <w:rFonts w:ascii="Arial" w:hAnsi="Arial" w:cs="Arial"/>
          <w:color w:val="3C3C3C"/>
          <w:spacing w:val="2"/>
          <w:sz w:val="34"/>
          <w:szCs w:val="34"/>
        </w:rPr>
        <w:br/>
      </w:r>
      <w:r>
        <w:rPr>
          <w:rFonts w:ascii="Arial" w:hAnsi="Arial" w:cs="Arial"/>
          <w:color w:val="3C3C3C"/>
          <w:spacing w:val="2"/>
          <w:sz w:val="34"/>
          <w:szCs w:val="34"/>
        </w:rPr>
        <w:br/>
      </w:r>
      <w:r>
        <w:rPr>
          <w:rFonts w:ascii="Arial" w:hAnsi="Arial" w:cs="Arial"/>
          <w:color w:val="3C3C3C"/>
          <w:spacing w:val="2"/>
          <w:sz w:val="34"/>
          <w:szCs w:val="34"/>
        </w:rPr>
        <w:br/>
        <w:t>ПРОКАТ ЛИСТОВОЙ ГОРЯЧЕКАТАНЫЙ</w:t>
      </w:r>
      <w:r>
        <w:rPr>
          <w:rFonts w:ascii="Arial" w:hAnsi="Arial" w:cs="Arial"/>
          <w:color w:val="3C3C3C"/>
          <w:spacing w:val="2"/>
          <w:sz w:val="34"/>
          <w:szCs w:val="34"/>
        </w:rPr>
        <w:br/>
      </w:r>
      <w:r>
        <w:rPr>
          <w:rFonts w:ascii="Arial" w:hAnsi="Arial" w:cs="Arial"/>
          <w:color w:val="3C3C3C"/>
          <w:spacing w:val="2"/>
          <w:sz w:val="34"/>
          <w:szCs w:val="34"/>
        </w:rPr>
        <w:br/>
        <w:t>Сортамент</w:t>
      </w:r>
    </w:p>
    <w:p w:rsidR="009A1B9D" w:rsidRPr="00CD5F29" w:rsidRDefault="009A1B9D" w:rsidP="009A1B9D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  <w:lang w:val="en-US"/>
        </w:rPr>
      </w:pPr>
      <w:r w:rsidRPr="00CD5F29">
        <w:rPr>
          <w:rFonts w:ascii="Arial" w:hAnsi="Arial" w:cs="Arial"/>
          <w:color w:val="3C3C3C"/>
          <w:spacing w:val="2"/>
          <w:sz w:val="34"/>
          <w:szCs w:val="34"/>
          <w:lang w:val="en-US"/>
        </w:rPr>
        <w:t>Hot-rolled steel sheets. Dimensions</w:t>
      </w:r>
      <w:r w:rsidRPr="00CD5F29">
        <w:rPr>
          <w:rStyle w:val="apple-converted-space"/>
          <w:rFonts w:ascii="Arial" w:hAnsi="Arial" w:cs="Arial"/>
          <w:color w:val="3C3C3C"/>
          <w:spacing w:val="2"/>
          <w:sz w:val="34"/>
          <w:szCs w:val="34"/>
          <w:lang w:val="en-US"/>
        </w:rPr>
        <w:t> </w:t>
      </w:r>
    </w:p>
    <w:p w:rsidR="0015179C" w:rsidRPr="00CD5F29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  <w:lang w:val="en-US"/>
        </w:rPr>
      </w:pPr>
      <w:r w:rsidRPr="00CD5F29">
        <w:rPr>
          <w:rFonts w:ascii="Arial" w:hAnsi="Arial" w:cs="Arial"/>
          <w:color w:val="2D2D2D"/>
          <w:spacing w:val="2"/>
          <w:sz w:val="23"/>
          <w:szCs w:val="23"/>
          <w:lang w:val="en-US"/>
        </w:rPr>
        <w:t>____________________________________________________________________</w:t>
      </w:r>
      <w:r w:rsidRPr="00CD5F29">
        <w:rPr>
          <w:rFonts w:ascii="Arial" w:hAnsi="Arial" w:cs="Arial"/>
          <w:color w:val="2D2D2D"/>
          <w:spacing w:val="2"/>
          <w:sz w:val="23"/>
          <w:szCs w:val="23"/>
          <w:lang w:val="en-US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 w:rsidRPr="00F230C8"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t>____________________________________________________________________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МКС 77.140.50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ОКП 09 0200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Дата введения 1976-01-01</w:t>
      </w:r>
    </w:p>
    <w:p w:rsidR="009A1B9D" w:rsidRDefault="009A1B9D" w:rsidP="009A1B9D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ИНФОРМАЦИОННЫЕ ДАННЫЕ</w:t>
      </w:r>
      <w:r>
        <w:rPr>
          <w:rFonts w:ascii="Arial" w:hAnsi="Arial" w:cs="Arial"/>
          <w:color w:val="3C3C3C"/>
          <w:spacing w:val="2"/>
          <w:sz w:val="34"/>
          <w:szCs w:val="34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1. РАЗРАБОТАН И ВНЕСЕН Министерством черной металлургии СССР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РАЗРАБОТЧИКИ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И.Н.Голиков, Л.В.Меандров,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И.С.Тришевский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И.С.Гринь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, А.М.Мелешко,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А.В.Дюбина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, И.М.Козлова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 УТВЕРЖДЕН И ВВЕДЕН В ДЕЙСТВИЕ Постановлением Государственного комитета стандартов Совета Министров СССР от 27.06.74 N 1573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 ВЗАМЕН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D5F29">
        <w:rPr>
          <w:rFonts w:ascii="Arial" w:hAnsi="Arial" w:cs="Arial"/>
          <w:spacing w:val="2"/>
          <w:sz w:val="23"/>
          <w:szCs w:val="23"/>
        </w:rPr>
        <w:t>ГОСТ 8597-57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 части листов шириной 500 мм и более,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D5F29">
        <w:rPr>
          <w:rFonts w:ascii="Arial" w:hAnsi="Arial" w:cs="Arial"/>
          <w:spacing w:val="2"/>
          <w:sz w:val="23"/>
          <w:szCs w:val="23"/>
        </w:rPr>
        <w:t>ГОСТ 3680-57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D5F29">
        <w:rPr>
          <w:rFonts w:ascii="Arial" w:hAnsi="Arial" w:cs="Arial"/>
          <w:spacing w:val="2"/>
          <w:sz w:val="23"/>
          <w:szCs w:val="23"/>
        </w:rPr>
        <w:t>ГОСТ 8075-56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в части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горячекатаных листов,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D5F29">
        <w:rPr>
          <w:rFonts w:ascii="Arial" w:hAnsi="Arial" w:cs="Arial"/>
          <w:spacing w:val="2"/>
          <w:sz w:val="23"/>
          <w:szCs w:val="23"/>
        </w:rPr>
        <w:t>ГОСТ 5681-57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 xml:space="preserve">4. Стандарт полностью соответствует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СТ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СЭВ 1969-79 в части конструкционного нелегированного проката и низколегированного толщиной от 1,00 до 2,80 мм в листах и рулонах и СТ СЭВ 3901-82 в части проката толщиной от 3,00 до 160 мм в листах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5. ССЫЛОЧНЫЕ НОРМАТИВНО-ТЕХНИЧЕСКИЕ ДОКУМЕНТЫ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98"/>
        <w:gridCol w:w="3326"/>
      </w:tblGrid>
      <w:tr w:rsidR="009A1B9D" w:rsidTr="009A1B9D">
        <w:trPr>
          <w:trHeight w:val="15"/>
        </w:trPr>
        <w:tc>
          <w:tcPr>
            <w:tcW w:w="6098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3326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</w:tr>
      <w:tr w:rsidR="009A1B9D" w:rsidTr="009A1B9D"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Обозначение НТД,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 xml:space="preserve">на </w:t>
            </w:r>
            <w:proofErr w:type="gramStart"/>
            <w:r>
              <w:rPr>
                <w:color w:val="2D2D2D"/>
                <w:sz w:val="23"/>
                <w:szCs w:val="23"/>
              </w:rPr>
              <w:t>который</w:t>
            </w:r>
            <w:proofErr w:type="gramEnd"/>
            <w:r>
              <w:rPr>
                <w:color w:val="2D2D2D"/>
                <w:sz w:val="23"/>
                <w:szCs w:val="23"/>
              </w:rPr>
              <w:t xml:space="preserve"> дана ссылка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Номер пункта</w:t>
            </w:r>
          </w:p>
        </w:tc>
      </w:tr>
      <w:tr w:rsidR="009A1B9D" w:rsidTr="009A1B9D"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 w:rsidRPr="00CD5F29">
              <w:rPr>
                <w:sz w:val="23"/>
                <w:szCs w:val="23"/>
              </w:rPr>
              <w:t>ГОСТ 26877-91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</w:tr>
    </w:tbl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6. Ограничение срока действия снято Постановлением Госстандарта СССР от 30.10.91 N 1625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7. ИЗДАНИЕ (октябрь 2012 г.) с Изменениями N 1, 2, 3, 4, 5,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D5F29">
        <w:rPr>
          <w:rFonts w:ascii="Arial" w:hAnsi="Arial" w:cs="Arial"/>
          <w:spacing w:val="2"/>
          <w:sz w:val="23"/>
          <w:szCs w:val="23"/>
        </w:rPr>
        <w:t>6</w:t>
      </w:r>
      <w:r>
        <w:rPr>
          <w:rFonts w:ascii="Arial" w:hAnsi="Arial" w:cs="Arial"/>
          <w:color w:val="2D2D2D"/>
          <w:spacing w:val="2"/>
          <w:sz w:val="23"/>
          <w:szCs w:val="23"/>
        </w:rPr>
        <w:t>, утвержденными в ноябре 1979 г., сентябре 1982 г., октябре 1983 г., июле 1985 г.,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июне 1986 г., сентябре 1988 г. (ИУС 12-79, 12-82, 2-84, 6-85, 9-86, 1-89), Поправкой (ИУС 7-2007)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1. Настоящий стандарт распространяется на листовой горячекатаный прокат шириной 500 мм и более, изготовляемый в листах толщиной от 0,40 до 160 мм и рулонах толщиной от 1,2 до 12 мм.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Стандарт полностью соответствует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СТ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СЭВ 1969-79 в части конструкционного нелегированного проката обыкновенного качества и низколегированного толщиной от 1,00 до 2,80 мм в листах и рулонах и СТ СЭВ 3901-82 в части проката толщиной от 3,00 до 160 мм в листах.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1, 2, 3, 5).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2. Размеры проката, изготовляемого в листах, должны соответствовать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указанным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в табл.1, в рулонах - в табл.2.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N 5, Поправка).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End"/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Таблица 1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lastRenderedPageBreak/>
        <w:drawing>
          <wp:inline distT="0" distB="0" distL="0" distR="0">
            <wp:extent cx="6188075" cy="8187055"/>
            <wp:effectExtent l="19050" t="0" r="3175" b="0"/>
            <wp:docPr id="7" name="Рисунок 7" descr="ГОСТ 19903-74 Прокат листовой горячекатаный. Сортамент (с Изменениями N 1-6)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19903-74 Прокат листовой горячекатаный. Сортамент (с Изменениями N 1-6)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Продолжение табл.1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lastRenderedPageBreak/>
        <w:drawing>
          <wp:inline distT="0" distB="0" distL="0" distR="0">
            <wp:extent cx="6188075" cy="8187055"/>
            <wp:effectExtent l="19050" t="0" r="3175" b="0"/>
            <wp:docPr id="8" name="Рисунок 8" descr="ГОСТ 19903-74 Прокат листовой горячекатаный. Сортамент (с Изменениями N 1-6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 19903-74 Прокат листовой горячекатаный. Сортамент (с Изменениями N 1-6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 табл.1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drawing>
          <wp:inline distT="0" distB="0" distL="0" distR="0">
            <wp:extent cx="6188075" cy="7825740"/>
            <wp:effectExtent l="19050" t="0" r="3175" b="0"/>
            <wp:docPr id="9" name="Рисунок 9" descr="ГОСТ 19903-74 Прокат листовой горячекатаный. Сортамент (с Изменениями N 1-6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Т 19903-74 Прокат листовой горячекатаный. Сортамент (с Изменениями N 1-6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782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Примечание. По требованию потребителя листовой прокат может изготовляться других размеров, отличных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от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указанных в табл.1.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Таблица 2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  <w:proofErr w:type="gramEnd"/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76"/>
        <w:gridCol w:w="8271"/>
      </w:tblGrid>
      <w:tr w:rsidR="009A1B9D" w:rsidTr="009A1B9D">
        <w:trPr>
          <w:trHeight w:val="15"/>
        </w:trPr>
        <w:tc>
          <w:tcPr>
            <w:tcW w:w="2218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9240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</w:tr>
      <w:tr w:rsidR="009A1B9D" w:rsidTr="009A1B9D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Ширина проката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проката, поставляемого в рулонах</w:t>
            </w:r>
          </w:p>
        </w:tc>
      </w:tr>
      <w:tr w:rsidR="009A1B9D" w:rsidTr="009A1B9D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500</w:t>
            </w:r>
          </w:p>
        </w:tc>
        <w:tc>
          <w:tcPr>
            <w:tcW w:w="92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1,2; 1,3; 1,4; 1,5; 1,6; 1,8; 2,0; 2,2; 2,5; 2,8; 3,0; 3,2; 3,5; 3,8,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530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1,2; 1,3; 1,4; 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550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1,2; 1,3; 1,4; 1,5; 1,6; 1,8; 2,0; 2,2; 2,5; 2,8; 3,0; 3,2; 3,5; 3,8; 3,9; 4,0; 4,5; 5,0; 5,3; 5,5; 6,0; 6,3; 7,0; 7,5; 8,0; 8,5; 9,0; 9,5; 10,0; 10,5;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1,2; 1,3; 1,4; 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630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1,2; 1,3; 1,4; 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650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670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(710)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750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850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950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1,2; 1,3; 1,4; 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1,2; 1,3; 1,4; 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1,2; 1,3; 1,4; 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(1420)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1500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1,5; 1,6; 1,8; 2,0; 2,2; 2,5; 2,8; 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1700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1800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3,0; 3,2; 3,5; 3,8; 3,9; 4,0; 4,5; 5,0; 5,3; 5,5; 6,0; 6,3; 7,0; 7,5; 8,0; 8,5; 9,0; 9,5; 10,0; 10,5; 11,0; 11,5; 12,0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1900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6,0; 6,3; 7,0; 7,5; 8,0; 8,5; 9,0; 9,5; 10,0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6,0; 6,3; 7,0; 7,5; 8,0; 8,5; 9,0; 9,5; 10,0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2100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7,0; 7,5; 8,0; 8,5; 9,0; 9,5; 10,0</w:t>
            </w:r>
          </w:p>
        </w:tc>
      </w:tr>
      <w:tr w:rsidR="009A1B9D" w:rsidTr="009A1B9D"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2200</w:t>
            </w:r>
          </w:p>
        </w:tc>
        <w:tc>
          <w:tcPr>
            <w:tcW w:w="92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7,0; 7,5; 8,0; 8,5; 9,0; 9,5; 10,0</w:t>
            </w:r>
          </w:p>
        </w:tc>
      </w:tr>
      <w:tr w:rsidR="009A1B9D" w:rsidTr="009A1B9D">
        <w:tc>
          <w:tcPr>
            <w:tcW w:w="1145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Примечание. По требованию потребителя листовой прокат может изготовляться в рулонах других размеров по толщине и ширине по сравнению </w:t>
            </w:r>
            <w:proofErr w:type="gramStart"/>
            <w:r>
              <w:rPr>
                <w:color w:val="2D2D2D"/>
                <w:sz w:val="23"/>
                <w:szCs w:val="23"/>
              </w:rPr>
              <w:t>с</w:t>
            </w:r>
            <w:proofErr w:type="gramEnd"/>
            <w:r>
              <w:rPr>
                <w:color w:val="2D2D2D"/>
                <w:sz w:val="23"/>
                <w:szCs w:val="23"/>
              </w:rPr>
              <w:t xml:space="preserve"> указанной в табл.2.</w:t>
            </w:r>
          </w:p>
        </w:tc>
      </w:tr>
    </w:tbl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3. Листовой прокат подразделяется: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а) по точности прокатки при толщине до 12 мм: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повышенной точности - А;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нормальной точности - Б;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б) по плоскостности: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особо высокой плоскостности - ПО;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высокой плоскостности - ПВ;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улучшенной плоскостности - ПУ;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нормальной плоскостности -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ПН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>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в) по характеру кромки: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с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необрезной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кромкой - НО;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с обрезной кромкой - О;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г) по размерам: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 указанием размеров по толщине, ширине и длине в соответствии с размерами, указанными в приложении, - форма I;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 указанием размеров по толщине в пределах, указанных в табл.1, без указания размеров по ширине и длине - форма II;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с указанием размеров, кратных по ширине и длине, размерам, указанным в заказе, в пределах, установленных в табл.1, - форма III;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с указанием мерных размеров, в пределах, указанных в табл.1, с интервалами 10 мм по ширине и 50 мм по длине - форма IV. По согласованию потребителя с изготовителем интервалы по ширине и длине могут быть менее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указанных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Изготовление листового проката мерных размеров, отличающихся от размеров, указанных в приложении, производится по требованию потребителя.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1, 3).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4. Предельные отклонения по толщине проката, изготовляемого в листах и рулонах, в любой точке измерения не должны превышать норм, указанных в табл.3 и 4.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Таблица 3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  <w:proofErr w:type="gramEnd"/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5"/>
        <w:gridCol w:w="454"/>
        <w:gridCol w:w="293"/>
        <w:gridCol w:w="454"/>
        <w:gridCol w:w="660"/>
        <w:gridCol w:w="593"/>
        <w:gridCol w:w="660"/>
        <w:gridCol w:w="593"/>
        <w:gridCol w:w="660"/>
        <w:gridCol w:w="593"/>
        <w:gridCol w:w="660"/>
        <w:gridCol w:w="593"/>
        <w:gridCol w:w="660"/>
        <w:gridCol w:w="593"/>
        <w:gridCol w:w="660"/>
        <w:gridCol w:w="593"/>
        <w:gridCol w:w="660"/>
        <w:gridCol w:w="593"/>
      </w:tblGrid>
      <w:tr w:rsidR="009A1B9D" w:rsidTr="009A1B9D">
        <w:trPr>
          <w:trHeight w:val="15"/>
        </w:trPr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</w:tr>
      <w:tr w:rsidR="009A1B9D" w:rsidTr="009A1B9D">
        <w:tc>
          <w:tcPr>
            <w:tcW w:w="2218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проката (листы и рулоны)</w:t>
            </w:r>
          </w:p>
        </w:tc>
        <w:tc>
          <w:tcPr>
            <w:tcW w:w="9425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Предельное отклонение по толщине проката при ширине</w:t>
            </w:r>
          </w:p>
        </w:tc>
      </w:tr>
      <w:tr w:rsidR="009A1B9D" w:rsidTr="009A1B9D">
        <w:tc>
          <w:tcPr>
            <w:tcW w:w="2218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от 500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  <w:t>до 750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750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  <w:t>до 1000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1000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  <w:t>до 1500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1500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  <w:t>до 2000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2000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  <w:t>до 2300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2300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  <w:t>до 2700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2700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  <w:t>до 3000</w:t>
            </w:r>
          </w:p>
        </w:tc>
      </w:tr>
      <w:tr w:rsidR="009A1B9D" w:rsidTr="009A1B9D">
        <w:tc>
          <w:tcPr>
            <w:tcW w:w="2218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Пов</w:t>
            </w:r>
            <w:proofErr w:type="gramStart"/>
            <w:r>
              <w:rPr>
                <w:color w:val="2D2D2D"/>
                <w:sz w:val="23"/>
                <w:szCs w:val="23"/>
              </w:rPr>
              <w:t>ы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шен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- </w:t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</w:t>
            </w:r>
            <w:proofErr w:type="gramStart"/>
            <w:r>
              <w:rPr>
                <w:color w:val="2D2D2D"/>
                <w:sz w:val="23"/>
                <w:szCs w:val="23"/>
              </w:rPr>
              <w:t>р-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маль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</w:t>
            </w:r>
            <w:r>
              <w:rPr>
                <w:color w:val="2D2D2D"/>
                <w:sz w:val="23"/>
                <w:szCs w:val="23"/>
              </w:rPr>
              <w:lastRenderedPageBreak/>
              <w:t>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lastRenderedPageBreak/>
              <w:t>Пов</w:t>
            </w:r>
            <w:proofErr w:type="gramStart"/>
            <w:r>
              <w:rPr>
                <w:color w:val="2D2D2D"/>
                <w:sz w:val="23"/>
                <w:szCs w:val="23"/>
              </w:rPr>
              <w:t>ы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шен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- </w:t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</w:t>
            </w:r>
            <w:proofErr w:type="gramStart"/>
            <w:r>
              <w:rPr>
                <w:color w:val="2D2D2D"/>
                <w:sz w:val="23"/>
                <w:szCs w:val="23"/>
              </w:rPr>
              <w:t>р-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маль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</w:t>
            </w:r>
            <w:r>
              <w:rPr>
                <w:color w:val="2D2D2D"/>
                <w:sz w:val="23"/>
                <w:szCs w:val="23"/>
              </w:rPr>
              <w:lastRenderedPageBreak/>
              <w:t>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lastRenderedPageBreak/>
              <w:t>Пов</w:t>
            </w:r>
            <w:proofErr w:type="gramStart"/>
            <w:r>
              <w:rPr>
                <w:color w:val="2D2D2D"/>
                <w:sz w:val="23"/>
                <w:szCs w:val="23"/>
              </w:rPr>
              <w:t>ы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шен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- </w:t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</w:t>
            </w:r>
            <w:proofErr w:type="gramStart"/>
            <w:r>
              <w:rPr>
                <w:color w:val="2D2D2D"/>
                <w:sz w:val="23"/>
                <w:szCs w:val="23"/>
              </w:rPr>
              <w:t>р-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маль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</w:t>
            </w:r>
            <w:r>
              <w:rPr>
                <w:color w:val="2D2D2D"/>
                <w:sz w:val="23"/>
                <w:szCs w:val="23"/>
              </w:rPr>
              <w:lastRenderedPageBreak/>
              <w:t>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lastRenderedPageBreak/>
              <w:t>Пов</w:t>
            </w:r>
            <w:proofErr w:type="gramStart"/>
            <w:r>
              <w:rPr>
                <w:color w:val="2D2D2D"/>
                <w:sz w:val="23"/>
                <w:szCs w:val="23"/>
              </w:rPr>
              <w:t>ы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шен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- </w:t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</w:t>
            </w:r>
            <w:proofErr w:type="gramStart"/>
            <w:r>
              <w:rPr>
                <w:color w:val="2D2D2D"/>
                <w:sz w:val="23"/>
                <w:szCs w:val="23"/>
              </w:rPr>
              <w:t>р-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маль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</w:t>
            </w:r>
            <w:r>
              <w:rPr>
                <w:color w:val="2D2D2D"/>
                <w:sz w:val="23"/>
                <w:szCs w:val="23"/>
              </w:rPr>
              <w:lastRenderedPageBreak/>
              <w:t>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lastRenderedPageBreak/>
              <w:t>Пов</w:t>
            </w:r>
            <w:proofErr w:type="gramStart"/>
            <w:r>
              <w:rPr>
                <w:color w:val="2D2D2D"/>
                <w:sz w:val="23"/>
                <w:szCs w:val="23"/>
              </w:rPr>
              <w:t>ы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шен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- </w:t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</w:t>
            </w:r>
            <w:proofErr w:type="gramStart"/>
            <w:r>
              <w:rPr>
                <w:color w:val="2D2D2D"/>
                <w:sz w:val="23"/>
                <w:szCs w:val="23"/>
              </w:rPr>
              <w:t>р-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маль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</w:t>
            </w:r>
            <w:r>
              <w:rPr>
                <w:color w:val="2D2D2D"/>
                <w:sz w:val="23"/>
                <w:szCs w:val="23"/>
              </w:rPr>
              <w:lastRenderedPageBreak/>
              <w:t>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lastRenderedPageBreak/>
              <w:t>Пов</w:t>
            </w:r>
            <w:proofErr w:type="gramStart"/>
            <w:r>
              <w:rPr>
                <w:color w:val="2D2D2D"/>
                <w:sz w:val="23"/>
                <w:szCs w:val="23"/>
              </w:rPr>
              <w:t>ы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шен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- </w:t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</w:t>
            </w:r>
            <w:proofErr w:type="gramStart"/>
            <w:r>
              <w:rPr>
                <w:color w:val="2D2D2D"/>
                <w:sz w:val="23"/>
                <w:szCs w:val="23"/>
              </w:rPr>
              <w:t>р-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маль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</w:t>
            </w:r>
            <w:r>
              <w:rPr>
                <w:color w:val="2D2D2D"/>
                <w:sz w:val="23"/>
                <w:szCs w:val="23"/>
              </w:rPr>
              <w:lastRenderedPageBreak/>
              <w:t>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lastRenderedPageBreak/>
              <w:t>Пов</w:t>
            </w:r>
            <w:proofErr w:type="gramStart"/>
            <w:r>
              <w:rPr>
                <w:color w:val="2D2D2D"/>
                <w:sz w:val="23"/>
                <w:szCs w:val="23"/>
              </w:rPr>
              <w:t>ы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шен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- </w:t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катки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</w:t>
            </w:r>
            <w:proofErr w:type="gramStart"/>
            <w:r>
              <w:rPr>
                <w:color w:val="2D2D2D"/>
                <w:sz w:val="23"/>
                <w:szCs w:val="23"/>
              </w:rPr>
              <w:t>р-</w:t>
            </w:r>
            <w:proofErr w:type="gramEnd"/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маль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ная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  <w:szCs w:val="23"/>
              </w:rPr>
              <w:t>точ</w:t>
            </w:r>
            <w:proofErr w:type="spellEnd"/>
            <w:r>
              <w:rPr>
                <w:color w:val="2D2D2D"/>
                <w:sz w:val="23"/>
                <w:szCs w:val="23"/>
              </w:rPr>
              <w:t>-</w:t>
            </w:r>
            <w:r>
              <w:rPr>
                <w:color w:val="2D2D2D"/>
                <w:sz w:val="23"/>
                <w:szCs w:val="23"/>
              </w:rPr>
              <w:br/>
            </w:r>
            <w:proofErr w:type="spellStart"/>
            <w:r>
              <w:rPr>
                <w:color w:val="2D2D2D"/>
                <w:sz w:val="23"/>
                <w:szCs w:val="23"/>
              </w:rPr>
              <w:t>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про- катк</w:t>
            </w:r>
            <w:r>
              <w:rPr>
                <w:color w:val="2D2D2D"/>
                <w:sz w:val="23"/>
                <w:szCs w:val="23"/>
              </w:rPr>
              <w:lastRenderedPageBreak/>
              <w:t>и</w:t>
            </w:r>
          </w:p>
        </w:tc>
      </w:tr>
      <w:tr w:rsidR="009A1B9D" w:rsidTr="009A1B9D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От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0,40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</w:t>
            </w:r>
          </w:p>
        </w:tc>
        <w:tc>
          <w:tcPr>
            <w:tcW w:w="55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0,50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0,60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0,75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0,90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±0,09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1,10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1,40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1,60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1,80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2,00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2,50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3,00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3,50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±0,28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±0,31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3,90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+0,10</w:t>
            </w:r>
            <w:r>
              <w:rPr>
                <w:color w:val="2D2D2D"/>
                <w:sz w:val="23"/>
                <w:szCs w:val="23"/>
              </w:rPr>
              <w:br/>
              <w:t>-0,40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+0,20</w:t>
            </w:r>
            <w:r>
              <w:rPr>
                <w:color w:val="2D2D2D"/>
                <w:sz w:val="23"/>
                <w:szCs w:val="23"/>
              </w:rPr>
              <w:br/>
              <w:t>-0,40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+0,15</w:t>
            </w:r>
            <w:r>
              <w:rPr>
                <w:color w:val="2D2D2D"/>
                <w:sz w:val="23"/>
                <w:szCs w:val="23"/>
              </w:rPr>
              <w:br/>
              <w:t>-0,40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+0,30</w:t>
            </w:r>
            <w:r>
              <w:rPr>
                <w:color w:val="2D2D2D"/>
                <w:sz w:val="23"/>
                <w:szCs w:val="23"/>
              </w:rPr>
              <w:br/>
              <w:t>-0,40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+0,10</w:t>
            </w:r>
            <w:r>
              <w:rPr>
                <w:color w:val="2D2D2D"/>
                <w:sz w:val="23"/>
                <w:szCs w:val="23"/>
              </w:rPr>
              <w:br/>
              <w:t>-0,50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+0,30</w:t>
            </w:r>
            <w:r>
              <w:rPr>
                <w:color w:val="2D2D2D"/>
                <w:sz w:val="23"/>
                <w:szCs w:val="23"/>
              </w:rPr>
              <w:br/>
              <w:t>-0,50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+0,20</w:t>
            </w:r>
            <w:r>
              <w:rPr>
                <w:color w:val="2D2D2D"/>
                <w:sz w:val="23"/>
                <w:szCs w:val="23"/>
              </w:rPr>
              <w:br/>
              <w:t>-0,50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+0,40</w:t>
            </w:r>
            <w:r>
              <w:rPr>
                <w:color w:val="2D2D2D"/>
                <w:sz w:val="23"/>
                <w:szCs w:val="23"/>
              </w:rPr>
              <w:br/>
              <w:t>-0,50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+0,25</w:t>
            </w:r>
            <w:r>
              <w:rPr>
                <w:color w:val="2D2D2D"/>
                <w:sz w:val="23"/>
                <w:szCs w:val="23"/>
              </w:rPr>
              <w:br/>
              <w:t>-0,50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+0,45</w:t>
            </w:r>
            <w:r>
              <w:rPr>
                <w:color w:val="2D2D2D"/>
                <w:sz w:val="23"/>
                <w:szCs w:val="23"/>
              </w:rPr>
              <w:br/>
              <w:t>-0,50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5,5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-0,50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+0,10</w:t>
            </w:r>
            <w:r>
              <w:rPr>
                <w:color w:val="2D2D2D"/>
                <w:sz w:val="23"/>
                <w:szCs w:val="23"/>
              </w:rPr>
              <w:br/>
              <w:t>-0,50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+0,10</w:t>
            </w:r>
            <w:r>
              <w:rPr>
                <w:color w:val="2D2D2D"/>
                <w:sz w:val="23"/>
                <w:szCs w:val="23"/>
              </w:rPr>
              <w:br/>
              <w:t>-0,60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+0,20</w:t>
            </w:r>
            <w:r>
              <w:rPr>
                <w:color w:val="2D2D2D"/>
                <w:sz w:val="23"/>
                <w:szCs w:val="23"/>
              </w:rPr>
              <w:br/>
              <w:t>-0,60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+0,10</w:t>
            </w:r>
            <w:r>
              <w:rPr>
                <w:color w:val="2D2D2D"/>
                <w:sz w:val="23"/>
                <w:szCs w:val="23"/>
              </w:rPr>
              <w:br/>
              <w:t>-0,60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+0,25</w:t>
            </w:r>
            <w:r>
              <w:rPr>
                <w:color w:val="2D2D2D"/>
                <w:sz w:val="23"/>
                <w:szCs w:val="23"/>
              </w:rPr>
              <w:br/>
              <w:t>-0,60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+0,20</w:t>
            </w:r>
            <w:r>
              <w:rPr>
                <w:color w:val="2D2D2D"/>
                <w:sz w:val="23"/>
                <w:szCs w:val="23"/>
              </w:rPr>
              <w:br/>
              <w:t>-0,60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+0,40</w:t>
            </w:r>
            <w:r>
              <w:rPr>
                <w:color w:val="2D2D2D"/>
                <w:sz w:val="23"/>
                <w:szCs w:val="23"/>
              </w:rPr>
              <w:br/>
              <w:t>-0,60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+0,25</w:t>
            </w:r>
            <w:r>
              <w:rPr>
                <w:color w:val="2D2D2D"/>
                <w:sz w:val="23"/>
                <w:szCs w:val="23"/>
              </w:rPr>
              <w:br/>
              <w:t>-0,60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+0,45</w:t>
            </w:r>
            <w:r>
              <w:rPr>
                <w:color w:val="2D2D2D"/>
                <w:sz w:val="23"/>
                <w:szCs w:val="23"/>
              </w:rPr>
              <w:br/>
              <w:t>-0,60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7,5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-0,80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+0,10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lastRenderedPageBreak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+0,10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+0,20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lastRenderedPageBreak/>
              <w:t>-0,80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+0,20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+0,30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lastRenderedPageBreak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+0,20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+0,35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lastRenderedPageBreak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+0,25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+0,45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lastRenderedPageBreak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+0,60</w:t>
            </w:r>
            <w:r>
              <w:rPr>
                <w:color w:val="2D2D2D"/>
                <w:sz w:val="23"/>
                <w:szCs w:val="23"/>
              </w:rPr>
              <w:br/>
            </w:r>
            <w:r>
              <w:rPr>
                <w:color w:val="2D2D2D"/>
                <w:sz w:val="23"/>
                <w:szCs w:val="23"/>
              </w:rPr>
              <w:lastRenderedPageBreak/>
              <w:t>-0,80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10,0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-0,80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+0,10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+0,35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+0,50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+0,70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+1,00</w:t>
            </w:r>
            <w:r>
              <w:rPr>
                <w:color w:val="2D2D2D"/>
                <w:sz w:val="23"/>
                <w:szCs w:val="23"/>
              </w:rPr>
              <w:br/>
              <w:t>-0,80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Примечания: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1. По требованию предприятий Министерства авиационной промышленности допускается изготовление листового проката с минусовыми допусками, равными по величине сумме предельных отклонений.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2. По согласованию изготовителя с потребителем листовой и рулонный прокат изготовляют с предельными отклонениями по толщине: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±0,14 мм - для проката толщиной св. 1,10 до 1,20 мм, шириной св. 1000 до 1500 мм нормальной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±0,16 мм - для проката толщиной св. 1,30 до 1,40 мм, шириной св. 1000 до 1500 мм нормальной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±0,12 мм - для проката толщиной св. 1,40 до 1,60 мм, шириной св. 750 до 1000 мм, повышенной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±0,16 мм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шириной св. 1000 до 1500 мм, нормальной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±0,16 мм - для проката толщиной св. 1,60 до 1,80 мм, шириной св. 750 до 1000 мм, нормальной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±0,17 мм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шириной св. 1000 до 1500 мм, нормальной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±0,15 мм - для проката толщиной св. 2,00 до 2,20 мм, шириной св. 750 до 1000 мм, повышенной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±0,17 мм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нормальной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±0,16 мм - для проката толщиной св. 2,20 до 2,50 мм, шириной св. 750 до 1000 мм, повышенной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±0,18 мм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нормальной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±0,17 мм - для проката толщиной св. 2,50 до 3,00 мм, шириной св. 750 до 1000 мм, повышенной точности прокатки;</w:t>
            </w:r>
          </w:p>
        </w:tc>
      </w:tr>
      <w:tr w:rsidR="009A1B9D" w:rsidTr="009A1B9D">
        <w:tc>
          <w:tcPr>
            <w:tcW w:w="11642" w:type="dxa"/>
            <w:gridSpan w:val="1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6" w:type="dxa"/>
              <w:bottom w:w="0" w:type="dxa"/>
              <w:right w:w="36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±0,19 мм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нормальной точности прокатки.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</w:tr>
    </w:tbl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Таблица 4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  <w:proofErr w:type="gramEnd"/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5"/>
        <w:gridCol w:w="645"/>
        <w:gridCol w:w="371"/>
        <w:gridCol w:w="644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</w:tblGrid>
      <w:tr w:rsidR="009A1B9D" w:rsidTr="009A1B9D">
        <w:trPr>
          <w:trHeight w:val="15"/>
        </w:trPr>
        <w:tc>
          <w:tcPr>
            <w:tcW w:w="370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</w:tr>
      <w:tr w:rsidR="009A1B9D" w:rsidTr="009A1B9D">
        <w:tc>
          <w:tcPr>
            <w:tcW w:w="2402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  <w:t>проката</w:t>
            </w:r>
          </w:p>
        </w:tc>
        <w:tc>
          <w:tcPr>
            <w:tcW w:w="9055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Предельное отклонение по толщине проката при ширине</w:t>
            </w:r>
          </w:p>
        </w:tc>
      </w:tr>
      <w:tr w:rsidR="009A1B9D" w:rsidTr="009A1B9D">
        <w:tc>
          <w:tcPr>
            <w:tcW w:w="240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1000 до 1200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1200 до 1500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1500 до 1700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1700 до 1800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1800 до 2000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2000 до 2300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2300 до 2500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2500 до 2600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2600 до 2800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2800 до 3000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3000 до 3200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3200 до 3400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3400 до 3600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3600 до 3800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</w:tr>
      <w:tr w:rsidR="009A1B9D" w:rsidTr="009A1B9D"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Св.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12,5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+0,6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+0,8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+0,8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+1,1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+1,2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+1,3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</w:t>
            </w:r>
            <w:r>
              <w:rPr>
                <w:color w:val="2D2D2D"/>
                <w:sz w:val="23"/>
                <w:szCs w:val="23"/>
              </w:rPr>
              <w:br/>
              <w:t>-0,8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25,0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+0,6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+0,8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+0,9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+1,1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+1,2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+1,3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</w:t>
            </w:r>
            <w:r>
              <w:rPr>
                <w:color w:val="2D2D2D"/>
                <w:sz w:val="23"/>
                <w:szCs w:val="23"/>
              </w:rPr>
              <w:br/>
              <w:t>-0,9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30,0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+0,2</w:t>
            </w:r>
            <w:r>
              <w:rPr>
                <w:color w:val="2D2D2D"/>
                <w:sz w:val="23"/>
                <w:szCs w:val="23"/>
              </w:rPr>
              <w:br/>
              <w:t>-1,0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+0,3 -1,0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+0,3 -1,0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+0,4 -1,0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+0,5 -1,0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+0,8 -1,0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+0,9 -1,0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+1,0 -1,0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+1,2 -1,0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+1,3 -1,0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+1,4 -1,0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+1,5 -1,0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+1,6 -1,0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+1,7 -1,0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34,0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+0,3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+0,5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+0,6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+0,7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+0,9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±1,1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+1,3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+1,8</w:t>
            </w:r>
            <w:r>
              <w:rPr>
                <w:color w:val="2D2D2D"/>
                <w:sz w:val="23"/>
                <w:szCs w:val="23"/>
              </w:rPr>
              <w:br/>
              <w:t>-1,1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40,0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+0,4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+0,5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+0,6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+0,7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+0,8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+1,1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±1,2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+1,8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+1,9</w:t>
            </w:r>
            <w:r>
              <w:rPr>
                <w:color w:val="2D2D2D"/>
                <w:sz w:val="23"/>
                <w:szCs w:val="23"/>
              </w:rPr>
              <w:br/>
              <w:t>-1,2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+0,6 -1,3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+0,6 -1,3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+0,7 -1,3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+0,8 -1,3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+0,9 -1,3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+1,0 -1,3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+1,1 -1,3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+1,2 -1,3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+1,4 -1,3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+1,5 -1,3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+1,6 -1,3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+1,7 -1,3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+1,8 -1,3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+1,9 -1,3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60,0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+0,7 -1,6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+0,8 -1,6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+0,9 -1,6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+1,0 -1,6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+1,1</w:t>
            </w:r>
            <w:r>
              <w:rPr>
                <w:color w:val="2D2D2D"/>
                <w:sz w:val="23"/>
                <w:szCs w:val="23"/>
              </w:rPr>
              <w:br/>
              <w:t>-1,6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+1,2 -1,6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+1,3 -1,6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+1,4 -1,6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+1,5 -1,6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±1,6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+1,7 -1,6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+1,8 -1,6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+1,9 -1,6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+0,7 -2,2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+0,8 -2,2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+0,9 -2,2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+1,0 -2,2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+1,1 -2,2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+1,2</w:t>
            </w:r>
            <w:r>
              <w:rPr>
                <w:color w:val="2D2D2D"/>
                <w:sz w:val="23"/>
                <w:szCs w:val="23"/>
              </w:rPr>
              <w:br/>
              <w:t>-2,2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+1,3 -2,2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+1,4 -2,2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+1,5 -2,2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+1,6 -2,2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+1,7 -2,2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+1,8 -2,2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+1,9 -2,2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80,0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+0,8 -2,5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+0,9 -2,5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+1,0 -2,5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+1,1 -2,5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+1,2 -2,5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+1,3 -2,5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+1,4 -2,5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+1,5 -2,5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+1,6 -2,5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+1,7 -2,5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+1,8 -2,5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+1,9 -2,5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+2,0 -2,5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90,0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+0,9 -2,7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+1,0 -2,7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+1,1 -2,7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+1,2 -2,7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+1,3 -2,7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+1,4 -2,7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+1,5 -2,7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</w:t>
            </w:r>
            <w:r>
              <w:rPr>
                <w:color w:val="2D2D2D"/>
                <w:sz w:val="23"/>
                <w:szCs w:val="23"/>
              </w:rPr>
              <w:br/>
              <w:t>-2,7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+1,7 -2,7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+1,8 -2,7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+1,9 -2,7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+2,0 -2,7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+2,1 -2,7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115,0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+1,1 -3,1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+1,2 -3,1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+1,3 -3,1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+1,4 -3,1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+1,5 -3,1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+1,6 -3,1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+1,7 -3,1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+1,8 -3,1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+1,9 -3,1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+2,0 -3,1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+2,1 -3,1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+2,2 -3,1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+2,3 -3,1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115,0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+1,4 -3,5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+1,5 -3,5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+1,6 -3,5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+1,7 -3,5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+1,8 -3,5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+1,9 -3,5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+2,0 -3,5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+2,1 -3,5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+2,2 -3,5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+2,3 -3,5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+2,4 -3,5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+2,5 -3,5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+2,6 -3,5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125,0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+1,6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+1,7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+1,8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+1,9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+2,0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+2,1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+2,2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+2,3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+2,4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+2,5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+2,6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+2,8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+2,9</w:t>
            </w:r>
            <w:r>
              <w:rPr>
                <w:color w:val="2D2D2D"/>
                <w:sz w:val="23"/>
                <w:szCs w:val="23"/>
              </w:rPr>
              <w:br/>
              <w:t>-3,8</w:t>
            </w:r>
          </w:p>
        </w:tc>
      </w:tr>
      <w:tr w:rsidR="009A1B9D" w:rsidTr="009A1B9D"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140,0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</w:p>
        </w:tc>
        <w:tc>
          <w:tcPr>
            <w:tcW w:w="73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160,0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+1,9 -4,2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+2,0 -4,2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+2,1 -4,2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+2,2 -4,2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+2,3 -4,2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+2,4 -4,2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+2,5 -4,2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+2,6 -4,2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+2,7</w:t>
            </w:r>
            <w:r>
              <w:rPr>
                <w:color w:val="2D2D2D"/>
                <w:sz w:val="23"/>
                <w:szCs w:val="23"/>
              </w:rPr>
              <w:br/>
              <w:t>-4,2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+2,8 -4,2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+2,9 -4,2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+3,0 -4,2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+3,1 -4,2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</w:tr>
      <w:tr w:rsidR="009A1B9D" w:rsidTr="009A1B9D">
        <w:tc>
          <w:tcPr>
            <w:tcW w:w="11458" w:type="dxa"/>
            <w:gridSpan w:val="18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br/>
              <w:t>Примечание. По требованию предприятий Министерства авиационной промышленности допускается изготовление листового проката с минусовыми допусками, равными по величине сумме предельных отклонений.</w:t>
            </w:r>
          </w:p>
        </w:tc>
      </w:tr>
    </w:tbl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5. По требованию потребителя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разнотолщинность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проката,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изготовляемого в рулонах, в одном поперечном сечении не должна превышать половины суммы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предельных отклонений по толщине.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6. Предельные отклонения по ширине проката с обрезной кромкой, изготовляемого в рулонах, не должны превышать: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+5 мм - при ширине от 500 до 1000 мм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включ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+10 мм - при ширине св. 1000 мм.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7. Предельные отклонения по ширине проката с обрезной кромкой, изготовляемого в листах, не должны превышать норм, указанных в табл.5.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Таблица 5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  <w:proofErr w:type="gramEnd"/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40"/>
        <w:gridCol w:w="2645"/>
        <w:gridCol w:w="5062"/>
      </w:tblGrid>
      <w:tr w:rsidR="009A1B9D" w:rsidTr="009A1B9D">
        <w:trPr>
          <w:trHeight w:val="15"/>
        </w:trPr>
        <w:tc>
          <w:tcPr>
            <w:tcW w:w="2772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35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</w:tr>
      <w:tr w:rsidR="009A1B9D" w:rsidTr="009A1B9D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Ширина проката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проката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Предельное отклонение по ширине проката</w:t>
            </w:r>
          </w:p>
        </w:tc>
      </w:tr>
      <w:tr w:rsidR="009A1B9D" w:rsidTr="009A1B9D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800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3,9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+6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800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+10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1500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3,9 до 16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+10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1500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+15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Все ширины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16 до 60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+25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60 до 100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+50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100 до 160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+75</w:t>
            </w:r>
          </w:p>
        </w:tc>
      </w:tr>
      <w:tr w:rsidR="009A1B9D" w:rsidTr="009A1B9D">
        <w:tc>
          <w:tcPr>
            <w:tcW w:w="10903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br/>
              <w:t>Примечание. Для листов длиной свыше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8 м при толщине до 12 мм предельные отклонения по ширине не должны превышать 0,2% длины.</w:t>
            </w:r>
          </w:p>
        </w:tc>
      </w:tr>
    </w:tbl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По согласованию изготовителя с потребителем предельные отклонения по ширине проката с обрезной кромкой, изготовляемого в листах, не должны превышать: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+5 мм - при ширине до 1000 мм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включ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+10 мм - при ширине стали св. 1000 мм.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1, 2, 3).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8. Предельные отклонения по ширине листового проката, прокатанного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 xml:space="preserve">полистно и изготовляемого с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необрезной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кромкой, не должны превышать более чем на 50 мм предельных отклонений по ширине, указанных в табл.5.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По согласованию потребителя с изготовителем допускаются другие предельные отклонения, обеспечивающие получение потребителем листов с размерами, указанными в заказе.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1).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 xml:space="preserve">9. Предельные отклонения по ширине проката, прокатанного на непрерывных станах и изготовляемого с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необрезной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кромкой, не должны превышать: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+20 мм - при ширине до 1000 мм;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+30 мм - при ширине свыше 1000 мм.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10. Предельные отклонения по длине проката, прокатанного полистно, не должны превышать норм, указанных в табл.6.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Таблица 6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  <w:proofErr w:type="gramEnd"/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34"/>
        <w:gridCol w:w="2655"/>
        <w:gridCol w:w="5058"/>
      </w:tblGrid>
      <w:tr w:rsidR="009A1B9D" w:rsidTr="009A1B9D">
        <w:trPr>
          <w:trHeight w:val="15"/>
        </w:trPr>
        <w:tc>
          <w:tcPr>
            <w:tcW w:w="2772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359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</w:tr>
      <w:tr w:rsidR="009A1B9D" w:rsidTr="009A1B9D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Длина проката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проката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Предельное отклонение по длине проката</w:t>
            </w:r>
          </w:p>
        </w:tc>
      </w:tr>
      <w:tr w:rsidR="009A1B9D" w:rsidTr="009A1B9D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1500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3,9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+10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1500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+15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2000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3,9 до 16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+10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2000 до 6000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+25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6000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+35</w:t>
            </w:r>
          </w:p>
        </w:tc>
      </w:tr>
      <w:tr w:rsidR="009A1B9D" w:rsidTr="009A1B9D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3000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16 до 60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+15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3000 до 6000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+25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6000</w:t>
            </w: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+40</w:t>
            </w:r>
          </w:p>
        </w:tc>
      </w:tr>
      <w:tr w:rsidR="009A1B9D" w:rsidTr="009A1B9D"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Все длины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60 до 100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+50</w:t>
            </w:r>
          </w:p>
        </w:tc>
      </w:tr>
      <w:tr w:rsidR="009A1B9D" w:rsidTr="009A1B9D"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100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"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t>160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+75</w:t>
            </w:r>
          </w:p>
        </w:tc>
      </w:tr>
    </w:tbl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11. Предельные отклонения по длине проката, прокатанного на непрерывных станах и порезанного на листы, не должны превышать норм, указанных в табл.7.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Таблица 7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  <w:proofErr w:type="gramEnd"/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08"/>
        <w:gridCol w:w="2303"/>
        <w:gridCol w:w="5236"/>
      </w:tblGrid>
      <w:tr w:rsidR="009A1B9D" w:rsidTr="009A1B9D">
        <w:trPr>
          <w:trHeight w:val="15"/>
        </w:trPr>
        <w:tc>
          <w:tcPr>
            <w:tcW w:w="2957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5544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</w:tr>
      <w:tr w:rsidR="009A1B9D" w:rsidTr="009A1B9D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Длина проката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проката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Предельное отклонение по длине проката</w:t>
            </w:r>
          </w:p>
        </w:tc>
      </w:tr>
      <w:tr w:rsidR="009A1B9D" w:rsidTr="009A1B9D"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1500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3,9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+15</w:t>
            </w:r>
          </w:p>
        </w:tc>
      </w:tr>
      <w:tr w:rsidR="009A1B9D" w:rsidTr="009A1B9D"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1500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+20</w:t>
            </w:r>
          </w:p>
        </w:tc>
      </w:tr>
      <w:tr w:rsidR="009A1B9D" w:rsidTr="009A1B9D"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4000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3,9</w:t>
            </w: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+20</w:t>
            </w:r>
          </w:p>
        </w:tc>
      </w:tr>
      <w:tr w:rsidR="009A1B9D" w:rsidTr="009A1B9D"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lastRenderedPageBreak/>
              <w:t>Св. 4000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55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+25</w:t>
            </w:r>
          </w:p>
        </w:tc>
      </w:tr>
    </w:tbl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3).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12. Отклонения от плоскостности на 1 м длины проката, изготовляемого в листах, не должны превышать норм, указанных в табл.8.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Таблица 8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  <w:proofErr w:type="gramEnd"/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43"/>
        <w:gridCol w:w="2949"/>
        <w:gridCol w:w="2778"/>
        <w:gridCol w:w="2277"/>
      </w:tblGrid>
      <w:tr w:rsidR="009A1B9D" w:rsidTr="009A1B9D">
        <w:trPr>
          <w:trHeight w:val="15"/>
        </w:trPr>
        <w:tc>
          <w:tcPr>
            <w:tcW w:w="2402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3142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</w:tr>
      <w:tr w:rsidR="009A1B9D" w:rsidTr="009A1B9D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Вид плоскостности</w:t>
            </w:r>
          </w:p>
        </w:tc>
        <w:tc>
          <w:tcPr>
            <w:tcW w:w="8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 xml:space="preserve">Отклонение от плоскостности при толщине проката, </w:t>
            </w:r>
            <w:proofErr w:type="gramStart"/>
            <w:r>
              <w:rPr>
                <w:color w:val="2D2D2D"/>
                <w:sz w:val="23"/>
                <w:szCs w:val="23"/>
              </w:rPr>
              <w:t>мм</w:t>
            </w:r>
            <w:proofErr w:type="gramEnd"/>
            <w:r>
              <w:rPr>
                <w:color w:val="2D2D2D"/>
                <w:sz w:val="23"/>
                <w:szCs w:val="23"/>
              </w:rPr>
              <w:t>, не более</w:t>
            </w:r>
            <w:r>
              <w:rPr>
                <w:rStyle w:val="apple-converted-space"/>
                <w:color w:val="2D2D2D"/>
                <w:sz w:val="23"/>
                <w:szCs w:val="23"/>
              </w:rPr>
              <w:t> </w:t>
            </w:r>
          </w:p>
        </w:tc>
      </w:tr>
      <w:tr w:rsidR="009A1B9D" w:rsidTr="009A1B9D"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0,4-1,4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1,5-3,9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4,0 и более</w:t>
            </w:r>
          </w:p>
        </w:tc>
      </w:tr>
      <w:tr w:rsidR="009A1B9D" w:rsidTr="009A1B9D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Особо высокая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</w:t>
            </w:r>
          </w:p>
        </w:tc>
      </w:tr>
      <w:tr w:rsidR="009A1B9D" w:rsidTr="009A1B9D"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Высокая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8</w:t>
            </w:r>
          </w:p>
        </w:tc>
      </w:tr>
      <w:tr w:rsidR="009A1B9D" w:rsidTr="009A1B9D"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Улучшенная</w:t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</w:t>
            </w:r>
          </w:p>
        </w:tc>
      </w:tr>
      <w:tr w:rsidR="009A1B9D" w:rsidTr="009A1B9D"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Нормальная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20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15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12</w:t>
            </w:r>
          </w:p>
        </w:tc>
      </w:tr>
    </w:tbl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Примечания: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1. Отклонения от плоскостности, приведенные в табл.8, распространяются на листы из проката с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4D6B0B" w:rsidRPr="004D6B0B">
        <w:rPr>
          <w:rFonts w:ascii="Arial" w:hAnsi="Arial" w:cs="Arial"/>
          <w:color w:val="2D2D2D"/>
          <w:spacing w:val="2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ОСТ 19903-74 Прокат листовой горячекатаный. Сортамент (с Изменениями N 1-6)" style="width:25.95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70 кгс/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  <w:proofErr w:type="gramEnd"/>
      <w:r w:rsidR="004D6B0B" w:rsidRPr="004D6B0B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26" type="#_x0000_t75" alt="ГОСТ 19903-74 Прокат листовой горячекатаный. Сортамент (с Изменениями N 1-6)" style="width:8.35pt;height:15.9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, для листов из проката с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="004D6B0B" w:rsidRPr="004D6B0B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27" type="#_x0000_t75" alt="ГОСТ 19903-74 Прокат листовой горячекатаный. Сортамент (с Изменениями N 1-6)" style="width:15.9pt;height:17.6pt"/>
        </w:pict>
      </w:r>
      <w:r>
        <w:rPr>
          <w:rFonts w:ascii="Arial" w:hAnsi="Arial" w:cs="Arial"/>
          <w:color w:val="2D2D2D"/>
          <w:spacing w:val="2"/>
          <w:sz w:val="23"/>
          <w:szCs w:val="23"/>
        </w:rPr>
        <w:t>&gt;70 кгс/мм</w:t>
      </w:r>
      <w:r w:rsidR="004D6B0B" w:rsidRPr="004D6B0B">
        <w:rPr>
          <w:rFonts w:ascii="Arial" w:hAnsi="Arial" w:cs="Arial"/>
          <w:color w:val="2D2D2D"/>
          <w:spacing w:val="2"/>
          <w:sz w:val="23"/>
          <w:szCs w:val="23"/>
        </w:rPr>
        <w:pict>
          <v:shape id="_x0000_i1028" type="#_x0000_t75" alt="ГОСТ 19903-74 Прокат листовой горячекатаный. Сортамент (с Изменениями N 1-6)" style="width:8.35pt;height:15.9pt"/>
        </w:pic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t>нормы устанавливаются в стандартах на общие технические требования или в технических условиях.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2. Листовой прокат с особо высокой плоскостностью изготовляется по согласованию потребителя с изготовителем.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13. Серповидность проката, изготовляемого в рулонах, не должна превышать 10 мм на длине 3 м.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По согласованию изготовителя с потребителем серповидность проката, изготовляемого в листах, не должна превышать 2 мм на 1 м длины.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По согласованию потребителя с изготовителем может устанавливаться другая предельная величина серповидности.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(Измененная редакция,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proofErr w:type="spellStart"/>
      <w:r w:rsidRPr="00CD5F29"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 w:rsidRPr="00CD5F29"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 w:rsidRPr="00CD5F29">
        <w:rPr>
          <w:rFonts w:ascii="Arial" w:hAnsi="Arial" w:cs="Arial"/>
          <w:color w:val="2D2D2D"/>
          <w:spacing w:val="2"/>
          <w:sz w:val="23"/>
          <w:szCs w:val="23"/>
        </w:rPr>
        <w:t xml:space="preserve"> N 6</w:t>
      </w:r>
      <w:r>
        <w:rPr>
          <w:rFonts w:ascii="Arial" w:hAnsi="Arial" w:cs="Arial"/>
          <w:color w:val="2D2D2D"/>
          <w:spacing w:val="2"/>
          <w:sz w:val="23"/>
          <w:szCs w:val="23"/>
        </w:rPr>
        <w:t>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14. Резка листов должна проводиться под прямым углом. Косина реза и серповидность не должны выводить листы за номинальные размеры по ширине и длине.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15. При изготовлении проката в листах и рулонах с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необрезной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кромкой надрывы и другие дефекты (если они имеются на кромках) не должны превышать половины предельных отклонений по ширине и выводить листы за номинальный размер по ширине, указанной в заказе.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16. Прокат, изготовляемый в рулонах, не должен иметь скрученных и смятых концов. Допускаются в отдельных местах загнутые кромки под углом не более 90°.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17.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Телескопичность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проката, изготовляемого в рулонах, не должна превышать норм, указанных в табл.9.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Таблица 9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  <w:proofErr w:type="gramEnd"/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93"/>
        <w:gridCol w:w="3582"/>
        <w:gridCol w:w="3672"/>
      </w:tblGrid>
      <w:tr w:rsidR="009A1B9D" w:rsidTr="009A1B9D">
        <w:trPr>
          <w:trHeight w:val="15"/>
        </w:trPr>
        <w:tc>
          <w:tcPr>
            <w:tcW w:w="3326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  <w:tc>
          <w:tcPr>
            <w:tcW w:w="3881" w:type="dxa"/>
            <w:hideMark/>
          </w:tcPr>
          <w:p w:rsidR="009A1B9D" w:rsidRDefault="009A1B9D">
            <w:pPr>
              <w:rPr>
                <w:sz w:val="2"/>
                <w:szCs w:val="24"/>
              </w:rPr>
            </w:pPr>
          </w:p>
        </w:tc>
      </w:tr>
      <w:tr w:rsidR="009A1B9D" w:rsidTr="009A1B9D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Толщина проката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Ширина проката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proofErr w:type="spellStart"/>
            <w:r>
              <w:rPr>
                <w:color w:val="2D2D2D"/>
                <w:sz w:val="23"/>
                <w:szCs w:val="23"/>
              </w:rPr>
              <w:t>Телескопичность</w:t>
            </w:r>
            <w:proofErr w:type="spellEnd"/>
            <w:r>
              <w:rPr>
                <w:color w:val="2D2D2D"/>
                <w:sz w:val="23"/>
                <w:szCs w:val="23"/>
              </w:rPr>
              <w:t xml:space="preserve"> рулонов</w:t>
            </w:r>
          </w:p>
        </w:tc>
      </w:tr>
      <w:tr w:rsidR="009A1B9D" w:rsidTr="009A1B9D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2,5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800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50</w:t>
            </w:r>
          </w:p>
        </w:tc>
      </w:tr>
      <w:tr w:rsidR="009A1B9D" w:rsidTr="009A1B9D"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800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3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100</w:t>
            </w:r>
          </w:p>
        </w:tc>
      </w:tr>
      <w:tr w:rsidR="009A1B9D" w:rsidTr="009A1B9D">
        <w:tc>
          <w:tcPr>
            <w:tcW w:w="33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2,5</w:t>
            </w:r>
          </w:p>
        </w:tc>
        <w:tc>
          <w:tcPr>
            <w:tcW w:w="38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До 800</w:t>
            </w:r>
            <w:r>
              <w:rPr>
                <w:color w:val="2D2D2D"/>
                <w:sz w:val="23"/>
                <w:szCs w:val="23"/>
              </w:rPr>
              <w:br/>
            </w:r>
          </w:p>
        </w:tc>
        <w:tc>
          <w:tcPr>
            <w:tcW w:w="38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35</w:t>
            </w:r>
          </w:p>
        </w:tc>
      </w:tr>
      <w:tr w:rsidR="009A1B9D" w:rsidTr="009A1B9D"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rPr>
                <w:sz w:val="24"/>
                <w:szCs w:val="24"/>
              </w:rPr>
            </w:pPr>
          </w:p>
        </w:tc>
        <w:tc>
          <w:tcPr>
            <w:tcW w:w="3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Св. 800</w:t>
            </w:r>
          </w:p>
        </w:tc>
        <w:tc>
          <w:tcPr>
            <w:tcW w:w="38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A1B9D" w:rsidRDefault="009A1B9D">
            <w:pPr>
              <w:pStyle w:val="formattext"/>
              <w:spacing w:before="0" w:beforeAutospacing="0" w:after="0" w:afterAutospacing="0" w:line="352" w:lineRule="atLeast"/>
              <w:jc w:val="center"/>
              <w:textAlignment w:val="baseline"/>
              <w:rPr>
                <w:color w:val="2D2D2D"/>
                <w:sz w:val="23"/>
                <w:szCs w:val="23"/>
              </w:rPr>
            </w:pPr>
            <w:r>
              <w:rPr>
                <w:color w:val="2D2D2D"/>
                <w:sz w:val="23"/>
                <w:szCs w:val="23"/>
              </w:rPr>
              <w:t>70</w:t>
            </w:r>
          </w:p>
        </w:tc>
      </w:tr>
    </w:tbl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Примечание. По согласованию изготовителя с потребителем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телескопичность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проката в рулонах толщиной до 2,5 мм, шириной св. 800 мм не должна превышать 70 мм.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Превышение одного внутреннего или одного наружного витка над поверхностью торца рулона не является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телескопичностью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Допускается неплотное прилегание двух наружных витков рулона.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2, 3).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t>18. Измерение толщины проката проводят: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а) на листах - на расстоянии не менее 100 мм от торцов и не менее 40 мм от кромок;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б) на рулонах - на расстоянии не менее 40 мм от кромок и не менее 2 м от конца рулона.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1).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19. Ширина проката, изготовляемого в рулонах, измеряется на расстоянии не менее 2 м от конца рулона.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Концы неполной ширины по длине не должны превышать ширины рулона.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По требованию потребителя концы неполной ширины должны быть обрезаны.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20. Методы измерения отклонений формы - по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D5F29">
        <w:rPr>
          <w:rFonts w:ascii="Arial" w:hAnsi="Arial" w:cs="Arial"/>
          <w:spacing w:val="2"/>
          <w:sz w:val="23"/>
          <w:szCs w:val="23"/>
        </w:rPr>
        <w:t>ГОСТ 26877</w:t>
      </w:r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1,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 w:rsidRPr="00CD5F29">
        <w:rPr>
          <w:rFonts w:ascii="Arial" w:hAnsi="Arial" w:cs="Arial"/>
          <w:spacing w:val="2"/>
          <w:sz w:val="23"/>
          <w:szCs w:val="23"/>
        </w:rPr>
        <w:t>6</w:t>
      </w:r>
      <w:r>
        <w:rPr>
          <w:rFonts w:ascii="Arial" w:hAnsi="Arial" w:cs="Arial"/>
          <w:color w:val="2D2D2D"/>
          <w:spacing w:val="2"/>
          <w:sz w:val="23"/>
          <w:szCs w:val="23"/>
        </w:rPr>
        <w:t>).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21. Прокат в рулонах может состоять не более чем из двух кусков (отдельных или соединенных сварным швом).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Отношение длин кусков в одном рулоне не должно быть менее 1:5. По согласованию потребителя с изготовителем допускаются рулоны с большим количеством кусков или сварных швов.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22. Внутренний диаметр рулона должен быть не менее 650 мм и не более 1000 мм.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23. Максимальная масса каждого рулона не должна превышать 20 т. По согласованию потребителя с изготовителем допускаются рулоны другой массы.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 xml:space="preserve">21-23. </w:t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ПРИЛОЖЕНИЕ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Справочное</w:t>
      </w:r>
    </w:p>
    <w:p w:rsidR="009A1B9D" w:rsidRDefault="009A1B9D" w:rsidP="009A1B9D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34"/>
          <w:szCs w:val="34"/>
        </w:rPr>
      </w:pPr>
      <w:r>
        <w:rPr>
          <w:rFonts w:ascii="Arial" w:hAnsi="Arial" w:cs="Arial"/>
          <w:color w:val="3C3C3C"/>
          <w:spacing w:val="2"/>
          <w:sz w:val="34"/>
          <w:szCs w:val="34"/>
        </w:rPr>
        <w:t>     </w:t>
      </w:r>
      <w:r>
        <w:rPr>
          <w:rFonts w:ascii="Arial" w:hAnsi="Arial" w:cs="Arial"/>
          <w:color w:val="3C3C3C"/>
          <w:spacing w:val="2"/>
          <w:sz w:val="34"/>
          <w:szCs w:val="34"/>
        </w:rPr>
        <w:br/>
        <w:t>ТАБЛИЦА ОПРЕДЕЛЕННЫХ СКЛАДСКИХ РАЗМЕРОВ ЛИСТОВ  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drawing>
          <wp:inline distT="0" distB="0" distL="0" distR="0">
            <wp:extent cx="6188075" cy="3785235"/>
            <wp:effectExtent l="19050" t="0" r="3175" b="0"/>
            <wp:docPr id="14" name="Рисунок 14" descr="ГОСТ 19903-74 Прокат листовой горячекатаный. Сортамент (с Изменениями N 1-6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СТ 19903-74 Прокат листовой горячекатаный. Сортамент (с Изменениями N 1-6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drawing>
          <wp:inline distT="0" distB="0" distL="0" distR="0">
            <wp:extent cx="6188075" cy="3551555"/>
            <wp:effectExtent l="19050" t="0" r="3175" b="0"/>
            <wp:docPr id="15" name="Рисунок 15" descr="ГОСТ 19903-74 Прокат листовой горячекатаный. Сортамент (с Изменениями N 1-6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СТ 19903-74 Прокат листовой горячекатаный. Сортамент (с Изменениями N 1-6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Продолжение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lastRenderedPageBreak/>
        <w:br/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drawing>
          <wp:inline distT="0" distB="0" distL="0" distR="0">
            <wp:extent cx="6188075" cy="4795520"/>
            <wp:effectExtent l="19050" t="0" r="3175" b="0"/>
            <wp:docPr id="16" name="Рисунок 16" descr="ГОСТ 19903-74 Прокат листовой горячекатаный. Сортамент (с Изменениями N 1-6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СТ 19903-74 Прокат листовой горячекатаный. Сортамент (с Изменениями N 1-6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Продолжение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drawing>
          <wp:inline distT="0" distB="0" distL="0" distR="0">
            <wp:extent cx="6188075" cy="3051810"/>
            <wp:effectExtent l="19050" t="0" r="3175" b="0"/>
            <wp:docPr id="17" name="Рисунок 17" descr="ГОСТ 19903-74 Прокат листовой горячекатаный. Сортамент (с Изменениями N 1-6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СТ 19903-74 Прокат листовой горячекатаный. Сортамент (с Изменениями N 1-6)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Продолжение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drawing>
          <wp:inline distT="0" distB="0" distL="0" distR="0">
            <wp:extent cx="6188075" cy="3827780"/>
            <wp:effectExtent l="19050" t="0" r="3175" b="0"/>
            <wp:docPr id="18" name="Рисунок 18" descr="ГОСТ 19903-74 Прокат листовой горячекатаный. Сортамент (с Изменениями N 1-6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СТ 19903-74 Прокат листовой горячекатаный. Сортамент (с Изменениями N 1-6)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lastRenderedPageBreak/>
        <w:drawing>
          <wp:inline distT="0" distB="0" distL="0" distR="0">
            <wp:extent cx="6188075" cy="3731895"/>
            <wp:effectExtent l="19050" t="0" r="3175" b="0"/>
            <wp:docPr id="19" name="Рисунок 19" descr="ГОСТ 19903-74 Прокат листовой горячекатаный. Сортамент (с Изменениями N 1-6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СТ 19903-74 Прокат листовой горячекатаный. Сортамент (с Изменениями N 1-6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drawing>
          <wp:inline distT="0" distB="0" distL="0" distR="0">
            <wp:extent cx="6188075" cy="3242945"/>
            <wp:effectExtent l="19050" t="0" r="3175" b="0"/>
            <wp:docPr id="20" name="Рисунок 20" descr="ГОСТ 19903-74 Прокат листовой горячекатаный. Сортамент (с Изменениями N 1-6)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СТ 19903-74 Прокат листовой горячекатаный. Сортамент (с Изменениями N 1-6)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lastRenderedPageBreak/>
        <w:drawing>
          <wp:inline distT="0" distB="0" distL="0" distR="0">
            <wp:extent cx="6188075" cy="4720590"/>
            <wp:effectExtent l="19050" t="0" r="3175" b="0"/>
            <wp:docPr id="21" name="Рисунок 21" descr="ГОСТ 19903-74 Прокат листовой горячекатаный. Сортамент (с Изменениями N 1-6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СТ 19903-74 Прокат листовой горячекатаный. Сортамент (с Изменениями N 1-6)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lastRenderedPageBreak/>
        <w:drawing>
          <wp:inline distT="0" distB="0" distL="0" distR="0">
            <wp:extent cx="6188075" cy="6687820"/>
            <wp:effectExtent l="19050" t="0" r="3175" b="0"/>
            <wp:docPr id="22" name="Рисунок 22" descr="ГОСТ 19903-74 Прокат листовой горячекатаный. Сортамент (с Изменениями N 1-6)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СТ 19903-74 Прокат листовой горячекатаный. Сортамент (с Изменениями N 1-6)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668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righ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Продолжение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jc w:val="center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мм</w:t>
      </w:r>
    </w:p>
    <w:p w:rsidR="009A1B9D" w:rsidRDefault="009A1B9D" w:rsidP="009A1B9D">
      <w:pPr>
        <w:pStyle w:val="toplevel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noProof/>
          <w:color w:val="00466E"/>
          <w:spacing w:val="2"/>
          <w:sz w:val="23"/>
          <w:szCs w:val="23"/>
        </w:rPr>
        <w:lastRenderedPageBreak/>
        <w:drawing>
          <wp:inline distT="0" distB="0" distL="0" distR="0">
            <wp:extent cx="6188075" cy="5709920"/>
            <wp:effectExtent l="19050" t="0" r="3175" b="0"/>
            <wp:docPr id="23" name="Рисунок 23" descr="ГОСТ 19903-74 Прокат листовой горячекатаный. Сортамент (с Изменениями N 1-6)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СТ 19903-74 Прокат листовой горячекатаный. Сортамент (с Изменениями N 1-6)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  <w:t>Примечание. При поставке листов по форме N 1 допускается наличие не более трех других размеров, выбранных из данной таблицы, в количестве не более 20% от партии, кровельного и оцинкованного проката не более 10% от партии.</w:t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proofErr w:type="gramStart"/>
      <w:r>
        <w:rPr>
          <w:rFonts w:ascii="Arial" w:hAnsi="Arial" w:cs="Arial"/>
          <w:color w:val="2D2D2D"/>
          <w:spacing w:val="2"/>
          <w:sz w:val="23"/>
          <w:szCs w:val="23"/>
        </w:rPr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</w:t>
      </w:r>
      <w:proofErr w:type="gramEnd"/>
      <w:r>
        <w:rPr>
          <w:rFonts w:ascii="Arial" w:hAnsi="Arial" w:cs="Arial"/>
          <w:color w:val="2D2D2D"/>
          <w:spacing w:val="2"/>
          <w:sz w:val="23"/>
          <w:szCs w:val="23"/>
        </w:rPr>
        <w:t xml:space="preserve"> N 1).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  <w:r>
        <w:rPr>
          <w:rFonts w:ascii="Arial" w:hAnsi="Arial" w:cs="Arial"/>
          <w:color w:val="2D2D2D"/>
          <w:spacing w:val="2"/>
          <w:sz w:val="23"/>
          <w:szCs w:val="23"/>
        </w:rPr>
        <w:br/>
      </w:r>
    </w:p>
    <w:p w:rsidR="009A1B9D" w:rsidRDefault="009A1B9D" w:rsidP="009A1B9D">
      <w:pPr>
        <w:pStyle w:val="formattext"/>
        <w:shd w:val="clear" w:color="auto" w:fill="FFFFFF"/>
        <w:spacing w:before="0" w:beforeAutospacing="0" w:after="0" w:afterAutospacing="0" w:line="352" w:lineRule="atLeast"/>
        <w:textAlignment w:val="baseline"/>
        <w:rPr>
          <w:rFonts w:ascii="Arial" w:hAnsi="Arial" w:cs="Arial"/>
          <w:color w:val="2D2D2D"/>
          <w:spacing w:val="2"/>
          <w:sz w:val="23"/>
          <w:szCs w:val="23"/>
        </w:rPr>
      </w:pPr>
      <w:r>
        <w:rPr>
          <w:rFonts w:ascii="Arial" w:hAnsi="Arial" w:cs="Arial"/>
          <w:color w:val="2D2D2D"/>
          <w:spacing w:val="2"/>
          <w:sz w:val="23"/>
          <w:szCs w:val="23"/>
        </w:rPr>
        <w:t>Электронный текст документа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сверен по: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официальное издание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>Стальной листовой прокат.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Сортамент: Сб.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ГОСТов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. -</w:t>
      </w:r>
      <w:r>
        <w:rPr>
          <w:rStyle w:val="apple-converted-space"/>
          <w:rFonts w:ascii="Arial" w:hAnsi="Arial" w:cs="Arial"/>
          <w:color w:val="2D2D2D"/>
          <w:spacing w:val="2"/>
          <w:sz w:val="23"/>
          <w:szCs w:val="23"/>
        </w:rPr>
        <w:t> </w:t>
      </w:r>
      <w:r>
        <w:rPr>
          <w:rFonts w:ascii="Arial" w:hAnsi="Arial" w:cs="Arial"/>
          <w:color w:val="2D2D2D"/>
          <w:spacing w:val="2"/>
          <w:sz w:val="23"/>
          <w:szCs w:val="23"/>
        </w:rPr>
        <w:br/>
        <w:t xml:space="preserve">М.: </w:t>
      </w:r>
      <w:proofErr w:type="spellStart"/>
      <w:r>
        <w:rPr>
          <w:rFonts w:ascii="Arial" w:hAnsi="Arial" w:cs="Arial"/>
          <w:color w:val="2D2D2D"/>
          <w:spacing w:val="2"/>
          <w:sz w:val="23"/>
          <w:szCs w:val="23"/>
        </w:rPr>
        <w:t>Стандартинформ</w:t>
      </w:r>
      <w:proofErr w:type="spellEnd"/>
      <w:r>
        <w:rPr>
          <w:rFonts w:ascii="Arial" w:hAnsi="Arial" w:cs="Arial"/>
          <w:color w:val="2D2D2D"/>
          <w:spacing w:val="2"/>
          <w:sz w:val="23"/>
          <w:szCs w:val="23"/>
        </w:rPr>
        <w:t>, 2012</w:t>
      </w:r>
    </w:p>
    <w:p w:rsidR="00A57EB4" w:rsidRPr="009A1B9D" w:rsidRDefault="00A57EB4" w:rsidP="009A1B9D"/>
    <w:sectPr w:rsidR="00A57EB4" w:rsidRPr="009A1B9D" w:rsidSect="00BD5B9F">
      <w:footerReference w:type="default" r:id="rId33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C55" w:rsidRDefault="00907C55" w:rsidP="00F230C8">
      <w:pPr>
        <w:spacing w:after="0" w:line="240" w:lineRule="auto"/>
      </w:pPr>
      <w:r>
        <w:separator/>
      </w:r>
    </w:p>
  </w:endnote>
  <w:endnote w:type="continuationSeparator" w:id="0">
    <w:p w:rsidR="00907C55" w:rsidRDefault="00907C55" w:rsidP="00F23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0C8" w:rsidRDefault="00F230C8" w:rsidP="00F230C8">
    <w:pPr>
      <w:pStyle w:val="ac"/>
      <w:jc w:val="right"/>
    </w:pPr>
    <w:hyperlink r:id="rId1" w:history="1">
      <w:r>
        <w:rPr>
          <w:rStyle w:val="a3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F230C8" w:rsidRDefault="00F230C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C55" w:rsidRDefault="00907C55" w:rsidP="00F230C8">
      <w:pPr>
        <w:spacing w:after="0" w:line="240" w:lineRule="auto"/>
      </w:pPr>
      <w:r>
        <w:separator/>
      </w:r>
    </w:p>
  </w:footnote>
  <w:footnote w:type="continuationSeparator" w:id="0">
    <w:p w:rsidR="00907C55" w:rsidRDefault="00907C55" w:rsidP="00F23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031EB"/>
    <w:multiLevelType w:val="hybridMultilevel"/>
    <w:tmpl w:val="9DD6A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2236D"/>
    <w:multiLevelType w:val="multilevel"/>
    <w:tmpl w:val="64A2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C4256"/>
    <w:multiLevelType w:val="hybridMultilevel"/>
    <w:tmpl w:val="3C5CF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90772D"/>
    <w:multiLevelType w:val="multilevel"/>
    <w:tmpl w:val="BF2CA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FF0CD3"/>
    <w:multiLevelType w:val="hybridMultilevel"/>
    <w:tmpl w:val="77661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381EEE"/>
    <w:multiLevelType w:val="multilevel"/>
    <w:tmpl w:val="7526A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E35FF5"/>
    <w:multiLevelType w:val="hybridMultilevel"/>
    <w:tmpl w:val="0B10A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BC1EB5"/>
    <w:multiLevelType w:val="hybridMultilevel"/>
    <w:tmpl w:val="5FA00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24227"/>
    <w:multiLevelType w:val="multilevel"/>
    <w:tmpl w:val="4836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21B6A7C"/>
    <w:multiLevelType w:val="hybridMultilevel"/>
    <w:tmpl w:val="B93EF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A26446"/>
    <w:multiLevelType w:val="multilevel"/>
    <w:tmpl w:val="2304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B42A3C"/>
    <w:multiLevelType w:val="multilevel"/>
    <w:tmpl w:val="0A7A6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2A02F3"/>
    <w:multiLevelType w:val="multilevel"/>
    <w:tmpl w:val="B6BCD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094A41"/>
    <w:multiLevelType w:val="multilevel"/>
    <w:tmpl w:val="E1E48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6D4D3A"/>
    <w:multiLevelType w:val="hybridMultilevel"/>
    <w:tmpl w:val="B9C69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AD6794"/>
    <w:multiLevelType w:val="hybridMultilevel"/>
    <w:tmpl w:val="C726A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B822EC"/>
    <w:multiLevelType w:val="multilevel"/>
    <w:tmpl w:val="D5128C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833AB2"/>
    <w:multiLevelType w:val="hybridMultilevel"/>
    <w:tmpl w:val="171AB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3C5A89"/>
    <w:multiLevelType w:val="multilevel"/>
    <w:tmpl w:val="FC002D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7C3325"/>
    <w:multiLevelType w:val="multilevel"/>
    <w:tmpl w:val="A58E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BE31963"/>
    <w:multiLevelType w:val="multilevel"/>
    <w:tmpl w:val="290A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DC6152"/>
    <w:multiLevelType w:val="multilevel"/>
    <w:tmpl w:val="976EC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9"/>
  </w:num>
  <w:num w:numId="3">
    <w:abstractNumId w:val="8"/>
  </w:num>
  <w:num w:numId="4">
    <w:abstractNumId w:val="16"/>
  </w:num>
  <w:num w:numId="5">
    <w:abstractNumId w:val="18"/>
  </w:num>
  <w:num w:numId="6">
    <w:abstractNumId w:val="20"/>
  </w:num>
  <w:num w:numId="7">
    <w:abstractNumId w:val="21"/>
  </w:num>
  <w:num w:numId="8">
    <w:abstractNumId w:val="13"/>
  </w:num>
  <w:num w:numId="9">
    <w:abstractNumId w:val="11"/>
  </w:num>
  <w:num w:numId="10">
    <w:abstractNumId w:val="5"/>
  </w:num>
  <w:num w:numId="11">
    <w:abstractNumId w:val="10"/>
  </w:num>
  <w:num w:numId="12">
    <w:abstractNumId w:val="1"/>
  </w:num>
  <w:num w:numId="13">
    <w:abstractNumId w:val="12"/>
  </w:num>
  <w:num w:numId="14">
    <w:abstractNumId w:val="14"/>
  </w:num>
  <w:num w:numId="15">
    <w:abstractNumId w:val="0"/>
  </w:num>
  <w:num w:numId="16">
    <w:abstractNumId w:val="9"/>
  </w:num>
  <w:num w:numId="17">
    <w:abstractNumId w:val="7"/>
  </w:num>
  <w:num w:numId="18">
    <w:abstractNumId w:val="15"/>
  </w:num>
  <w:num w:numId="19">
    <w:abstractNumId w:val="2"/>
  </w:num>
  <w:num w:numId="20">
    <w:abstractNumId w:val="4"/>
  </w:num>
  <w:num w:numId="21">
    <w:abstractNumId w:val="6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13B"/>
    <w:rsid w:val="00017B0E"/>
    <w:rsid w:val="0015179C"/>
    <w:rsid w:val="00194E3A"/>
    <w:rsid w:val="002F0DC4"/>
    <w:rsid w:val="00417361"/>
    <w:rsid w:val="00463F6D"/>
    <w:rsid w:val="004D6B0B"/>
    <w:rsid w:val="006E34A7"/>
    <w:rsid w:val="00865359"/>
    <w:rsid w:val="00907C55"/>
    <w:rsid w:val="009703F2"/>
    <w:rsid w:val="009A1B9D"/>
    <w:rsid w:val="00A57EB4"/>
    <w:rsid w:val="00BA46A2"/>
    <w:rsid w:val="00BD5B9F"/>
    <w:rsid w:val="00CD5F29"/>
    <w:rsid w:val="00D8013B"/>
    <w:rsid w:val="00E8250E"/>
    <w:rsid w:val="00E96EAC"/>
    <w:rsid w:val="00F23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EB4"/>
  </w:style>
  <w:style w:type="paragraph" w:styleId="1">
    <w:name w:val="heading 1"/>
    <w:basedOn w:val="a"/>
    <w:link w:val="10"/>
    <w:uiPriority w:val="9"/>
    <w:qFormat/>
    <w:rsid w:val="00D801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801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01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1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01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1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013B"/>
  </w:style>
  <w:style w:type="character" w:styleId="a3">
    <w:name w:val="Hyperlink"/>
    <w:basedOn w:val="a0"/>
    <w:uiPriority w:val="99"/>
    <w:semiHidden/>
    <w:unhideWhenUsed/>
    <w:rsid w:val="00D8013B"/>
    <w:rPr>
      <w:color w:val="0000FF"/>
      <w:u w:val="single"/>
    </w:rPr>
  </w:style>
  <w:style w:type="paragraph" w:customStyle="1" w:styleId="topleveltext">
    <w:name w:val="toplevel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13B"/>
    <w:rPr>
      <w:rFonts w:ascii="Tahoma" w:hAnsi="Tahoma" w:cs="Tahoma"/>
      <w:sz w:val="16"/>
      <w:szCs w:val="16"/>
    </w:rPr>
  </w:style>
  <w:style w:type="paragraph" w:customStyle="1" w:styleId="bigtext">
    <w:name w:val="bigtext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ur">
    <w:name w:val="zu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resizecenter">
    <w:name w:val="smartresizecente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96EAC"/>
    <w:rPr>
      <w:b/>
      <w:bCs/>
    </w:rPr>
  </w:style>
  <w:style w:type="character" w:customStyle="1" w:styleId="punkt">
    <w:name w:val="punkt"/>
    <w:basedOn w:val="a0"/>
    <w:rsid w:val="00E96EAC"/>
  </w:style>
  <w:style w:type="character" w:customStyle="1" w:styleId="header-number">
    <w:name w:val="header-number"/>
    <w:basedOn w:val="a0"/>
    <w:rsid w:val="00865359"/>
  </w:style>
  <w:style w:type="paragraph" w:customStyle="1" w:styleId="wp-caption-text">
    <w:name w:val="wp-caption-text"/>
    <w:basedOn w:val="a"/>
    <w:rsid w:val="0086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65359"/>
    <w:rPr>
      <w:i/>
      <w:iCs/>
    </w:rPr>
  </w:style>
  <w:style w:type="paragraph" w:styleId="a9">
    <w:name w:val="List Paragraph"/>
    <w:basedOn w:val="a"/>
    <w:uiPriority w:val="34"/>
    <w:qFormat/>
    <w:rsid w:val="009A1B9D"/>
    <w:pPr>
      <w:ind w:left="720"/>
      <w:contextualSpacing/>
    </w:pPr>
  </w:style>
  <w:style w:type="paragraph" w:styleId="aa">
    <w:name w:val="No Spacing"/>
    <w:uiPriority w:val="1"/>
    <w:qFormat/>
    <w:rsid w:val="009A1B9D"/>
    <w:pPr>
      <w:spacing w:after="0" w:line="240" w:lineRule="auto"/>
    </w:pPr>
  </w:style>
  <w:style w:type="character" w:styleId="ab">
    <w:name w:val="FollowedHyperlink"/>
    <w:basedOn w:val="a0"/>
    <w:uiPriority w:val="99"/>
    <w:semiHidden/>
    <w:unhideWhenUsed/>
    <w:rsid w:val="009A1B9D"/>
    <w:rPr>
      <w:color w:val="800080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23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230C8"/>
  </w:style>
  <w:style w:type="paragraph" w:styleId="ae">
    <w:name w:val="footer"/>
    <w:basedOn w:val="a"/>
    <w:link w:val="af"/>
    <w:uiPriority w:val="99"/>
    <w:semiHidden/>
    <w:unhideWhenUsed/>
    <w:rsid w:val="00F230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230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444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8590012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454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6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6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6512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90611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09184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60710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77707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7113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189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7205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2655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8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3447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285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4486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2830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3157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7514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370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1880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62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9817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186004716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7923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7478837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278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picture/get?id=P00A1&amp;doc_id=1200004521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docs.cntd.ru/picture/get?id=P00B0&amp;doc_id=1200004521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docs.cntd.ru/picture/get?id=P0024&amp;doc_id=1200004521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docs.cntd.ru/picture/get?id=P00A8&amp;doc_id=1200004521" TargetMode="External"/><Relationship Id="rId25" Type="http://schemas.openxmlformats.org/officeDocument/2006/relationships/hyperlink" Target="http://docs.cntd.ru/picture/get?id=P00B8&amp;doc_id=1200004521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docs.cntd.ru/picture/get?id=P00C0&amp;doc_id=120000452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picture/get?id=P002B&amp;doc_id=1200004521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://docs.cntd.ru/picture/get?id=P00A4&amp;doc_id=1200004521" TargetMode="External"/><Relationship Id="rId23" Type="http://schemas.openxmlformats.org/officeDocument/2006/relationships/hyperlink" Target="http://docs.cntd.ru/picture/get?id=P00B4&amp;doc_id=1200004521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://docs.cntd.ru/picture/get?id=P00AC&amp;doc_id=1200004521" TargetMode="External"/><Relationship Id="rId31" Type="http://schemas.openxmlformats.org/officeDocument/2006/relationships/hyperlink" Target="http://docs.cntd.ru/picture/get?id=P00C4&amp;doc_id=120000452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picture/get?id=P0028&amp;doc_id=120000452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docs.cntd.ru/picture/get?id=P00BC&amp;doc_id=1200004521" TargetMode="External"/><Relationship Id="rId30" Type="http://schemas.openxmlformats.org/officeDocument/2006/relationships/image" Target="media/image12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3131</Words>
  <Characters>17851</Characters>
  <Application>Microsoft Office Word</Application>
  <DocSecurity>0</DocSecurity>
  <Lines>148</Lines>
  <Paragraphs>41</Paragraphs>
  <ScaleCrop>false</ScaleCrop>
  <Manager>Kolisto</Manager>
  <Company>http://gosstandart.info/</Company>
  <LinksUpToDate>false</LinksUpToDate>
  <CharactersWithSpaces>20941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6</cp:revision>
  <dcterms:created xsi:type="dcterms:W3CDTF">2017-05-29T07:03:00Z</dcterms:created>
  <dcterms:modified xsi:type="dcterms:W3CDTF">2017-08-15T11:16:00Z</dcterms:modified>
</cp:coreProperties>
</file>