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4" w:rsidRDefault="00B20E94" w:rsidP="00B20E9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2.111-2013 Единая система конструкторской документации (ЕСКД).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Нормоконтроль</w:t>
      </w:r>
      <w:proofErr w:type="spellEnd"/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2.111-2013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B20E94" w:rsidRDefault="00B20E94" w:rsidP="00B20E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B20E94" w:rsidRDefault="00B20E94" w:rsidP="00B20E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</w:p>
    <w:p w:rsidR="00B20E94" w:rsidRDefault="00B20E94" w:rsidP="00B20E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НОРМОКОНТРОЛЬ</w:t>
      </w:r>
    </w:p>
    <w:p w:rsidR="00B20E94" w:rsidRDefault="00B20E94" w:rsidP="00B20E9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B20E94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documentation.</w:t>
      </w:r>
      <w:proofErr w:type="gramEnd"/>
      <w:r w:rsidRPr="00B20E9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Normocontrol</w:t>
      </w:r>
      <w:proofErr w:type="spellEnd"/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01.110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0002</w:t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2014-06-01</w:t>
      </w:r>
    </w:p>
    <w:p w:rsidR="00B20E94" w:rsidRDefault="00B20E94" w:rsidP="00B20E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B20E94">
        <w:rPr>
          <w:rFonts w:ascii="Arial" w:hAnsi="Arial" w:cs="Arial"/>
          <w:color w:val="2D2D2D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B20E94">
        <w:rPr>
          <w:rFonts w:ascii="Arial" w:hAnsi="Arial" w:cs="Arial"/>
          <w:color w:val="2D2D2D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(ВНИИНМАШ), Автономной некоммерческой организацией "Научно-исследовательский центр CALS-технологий "Прикладная логистика" (АНО "НИЦ CALS-технологий "Прикладная логистика")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Росстандарт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28 августа 2013 г. N 58-П)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9"/>
        <w:gridCol w:w="2202"/>
        <w:gridCol w:w="4736"/>
      </w:tblGrid>
      <w:tr w:rsidR="00B20E94" w:rsidTr="00B20E94">
        <w:trPr>
          <w:trHeight w:val="15"/>
        </w:trPr>
        <w:tc>
          <w:tcPr>
            <w:tcW w:w="3696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</w:tr>
      <w:tr w:rsidR="00B20E94" w:rsidTr="00B20E9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B20E94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B20E94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B20E94" w:rsidTr="00B20E9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B20E94" w:rsidTr="00B20E9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B20E94" w:rsidTr="00B20E9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B20E94" w:rsidTr="00B20E9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B20E94" w:rsidTr="00B20E9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B20E94" w:rsidTr="00B20E94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</w:tbl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Приказом Федерального агентства по техническому регулированию и метрологии от 22 ноября 2013 г. N 1628-ст межгосударственный стандарт ГОСТ 2.111-2013 введен в действие в качестве национального стандарта Российской Федерации с 1 июня 2014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 </w:t>
      </w:r>
      <w:r w:rsidRPr="00B20E94">
        <w:rPr>
          <w:rFonts w:ascii="Arial" w:hAnsi="Arial" w:cs="Arial"/>
          <w:color w:val="2D2D2D"/>
          <w:spacing w:val="2"/>
          <w:sz w:val="18"/>
          <w:szCs w:val="18"/>
        </w:rPr>
        <w:t>ГОСТ 2.111-68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устанавливает цели, задачи, содержание и порядок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 основании настоящего стандарта могут быть разработаны стандарты организаций, учитывающие особенности проведения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зависимости от объема документации, условий документооборота и используемых автоматизированных систем разработки документов, а также может быть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документов, не входящих в Единую систему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использована нормативная ссылка на </w:t>
      </w:r>
      <w:r w:rsidRPr="00B20E94">
        <w:rPr>
          <w:rFonts w:ascii="Arial" w:hAnsi="Arial" w:cs="Arial"/>
          <w:color w:val="2D2D2D"/>
          <w:spacing w:val="2"/>
          <w:sz w:val="18"/>
          <w:szCs w:val="18"/>
        </w:rPr>
        <w:t>ГОСТ 2.001-2013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Единая система конструкторской документации.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Термины, определения и сокращения</w:t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3.1 Термины и определения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настоящем стандарте применены термины по </w:t>
      </w:r>
      <w:r w:rsidRPr="00B20E94">
        <w:rPr>
          <w:rFonts w:ascii="Arial" w:hAnsi="Arial" w:cs="Arial"/>
          <w:color w:val="2D2D2D"/>
          <w:spacing w:val="2"/>
          <w:sz w:val="18"/>
          <w:szCs w:val="18"/>
        </w:rPr>
        <w:t>ГОСТ 2.001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3.2 Сокращения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настоящем стандарте использованы следующие сокращения: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ЕСКД - Единая система конструкторской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КД - конструкторский документ (документы, документация);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НД - нормативный документ.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4 Цели и задачи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нормоконтроля</w:t>
      </w:r>
      <w:proofErr w:type="spellEnd"/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контроль выполнения конструкторской документации на изделия (детали, сборочные единицы, комплексы и комплекты) в соответствии с требованиями, правилами и нормами (далее - требования), установленными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в целях обеспечения однозначности применения КД и установленных в ней требований, правил и норм на всех стадиях жизненного цикла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 Основные задачи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проверка: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соблюдения в КД требований, правил и норм, установленных в стандартах ЕСКД и в других НД, указанных в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достижения в разрабатываемых изделиях необходимого высокого уровня унификации и стандартизации на основе широкого использования ранее спроектированных, освоенных в производстве и стандартизованных изделий, типовых конструкторских и схемных решений;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рационального применения ограничительных номенклатур покупных и стандартизованных изделий и их документов, норм (типоразмеров, степеней точности, условных графических обозначений и др.), марок материалов, полуфабрикатов и т.п.;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достижения единообразия в оформлении, учете, хранении, изменении КД;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соблюдения нормативных требований при выпуске бумажных и электронных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подлежит КД на изделия основного и вспомогательного производства независимо от форм собственности, подчиненности и служебных функций организаций, выпустивших указанную документацию.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КД, выполненной в форме электронного КД, следует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проводить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руководствуясь настоящим стандартом и соответствующими НД ЕСКД.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5 Содержание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нормоконтроля</w:t>
      </w:r>
      <w:proofErr w:type="spellEnd"/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Примерное содержание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зависимости от вида документов, выполняемых на всех стадиях разработки, приведено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6"/>
        <w:gridCol w:w="6241"/>
      </w:tblGrid>
      <w:tr w:rsidR="00B20E94" w:rsidTr="00B20E94">
        <w:trPr>
          <w:trHeight w:val="15"/>
        </w:trPr>
        <w:tc>
          <w:tcPr>
            <w:tcW w:w="4435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Вид документа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Что проверяется</w:t>
            </w:r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Конструкторские документы всех видов, в том числе электронные конструкторские документы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соответствие обозначения, присвоенного КД, установленной системе обозначений КД;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комплектность документации в соответствии с техническим заданием или КД;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правильность выполнения основной надписи и дополнительных граф. Соответствие состава реквизитной части требованиям стандартов и другими НД для электронных документов проверяют при настройке программных средств;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г) правильность примененных сокращений слов;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</w:t>
            </w:r>
            <w:proofErr w:type="spellEnd"/>
            <w:r>
              <w:rPr>
                <w:color w:val="2D2D2D"/>
                <w:sz w:val="18"/>
                <w:szCs w:val="18"/>
              </w:rPr>
              <w:t>) наличие и правильность ссылок на стандарты и другие НД;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е) полнота заполнения атрибутов реквизитной части;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ж) проверка наличия установленных подписей;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и) проверка внешнего вида предъявляемой документации</w:t>
            </w:r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Документация технического предложения, эскизного проекта, технического проекта и эскизные конструкторские документы (документы макетов)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данные, указанные в пункте 1 настоящей таблицы;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б) соответствие основных параметров проектируемого изделия стандартам, характеристикам утвержденной </w:t>
            </w:r>
            <w:proofErr w:type="spellStart"/>
            <w:r>
              <w:rPr>
                <w:color w:val="2D2D2D"/>
                <w:sz w:val="18"/>
                <w:szCs w:val="18"/>
              </w:rPr>
              <w:t>типоразмерной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номенклатуры изделий и т.п.;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соответствие технических показателей, требований к качеству и методов испытаний стандартам и другим НД;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г) степень унификации и стандартизации проектируемого изделия</w:t>
            </w:r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Текстовые документы (пояснительные записки, инструкции, технические условия, программы и методики испытаний, таблицы, расчеты, эксплуатационные и ремонтные документы и др.)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данные, указанные в пунктах 1 и 2 настоящей таблицы;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соблюдение требований стандартов на текстовые КД;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соответствие показателей и расчетных величин нормативным данным, установленным в стандартах и других НД</w:t>
            </w:r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Ведомости и спецификации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а) данные, указанные в пунктах 1-3 настоящей таблицы;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соответствие номенклатуры граф в ведомостях и спецификациях формам, установленным стандартами, и соблюдение правил их заполнения;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правильность наименований и обозначений изделий и документов, записанных в ведомости и спецификации;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г) возможности сокращения применяемой номенклатуры стандартизованных и покупных изделий;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</w:t>
            </w:r>
            <w:proofErr w:type="spellEnd"/>
            <w:r>
              <w:rPr>
                <w:color w:val="2D2D2D"/>
                <w:sz w:val="18"/>
                <w:szCs w:val="18"/>
              </w:rPr>
              <w:t>) соответствие применяемых типоразмеров стандартизованных и покупных изделий установленным ограничительным номенклатурам (перечням);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е) правильность </w:t>
            </w:r>
            <w:proofErr w:type="gramStart"/>
            <w:r>
              <w:rPr>
                <w:color w:val="2D2D2D"/>
                <w:sz w:val="18"/>
                <w:szCs w:val="18"/>
              </w:rPr>
              <w:t>выполнения ведомости разрешения применения покупных изделий</w:t>
            </w:r>
            <w:proofErr w:type="gramEnd"/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Чертежи всех видов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данные, указанные в пункте 1 настоящей таблицы;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б) выполнение чертежей в соответствии с требованиями стандартов ЕСКД на </w:t>
            </w:r>
            <w:r>
              <w:rPr>
                <w:color w:val="2D2D2D"/>
                <w:sz w:val="18"/>
                <w:szCs w:val="18"/>
              </w:rPr>
              <w:lastRenderedPageBreak/>
              <w:t>форматы, масштабы, изображения (виды, разрезы, сечения), нанесение размеров, условные изображения конструктивных элементов (</w:t>
            </w:r>
            <w:proofErr w:type="spellStart"/>
            <w:r>
              <w:rPr>
                <w:color w:val="2D2D2D"/>
                <w:sz w:val="18"/>
                <w:szCs w:val="18"/>
              </w:rPr>
              <w:t>резьб</w:t>
            </w:r>
            <w:proofErr w:type="spellEnd"/>
            <w:r>
              <w:rPr>
                <w:color w:val="2D2D2D"/>
                <w:sz w:val="18"/>
                <w:szCs w:val="18"/>
              </w:rPr>
              <w:t>, шлицевых соединений, зубчатых венцов колес и звездочек) и т.п.;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рациональное использование конструктивных элементов, марок материалов, размеров и профилей проката, видов допусков и посадок и выявление возможностей объединения близких по размеру и сходных по виду 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назначению элементов;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г) возможность замены оригинальных изделий </w:t>
            </w:r>
            <w:proofErr w:type="gramStart"/>
            <w:r>
              <w:rPr>
                <w:color w:val="2D2D2D"/>
                <w:sz w:val="18"/>
                <w:szCs w:val="18"/>
              </w:rPr>
              <w:t>типовыми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ранее разработанными</w:t>
            </w:r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 Чертежи сборочные, общих видов, габаритные, монтажные и др.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данные, указанные в пунктах 1 и 5 настоящей таблицы;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правильность нанесения номеров позиций;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соблюдение требований стандартов ЕСКД на упрощенные и условные изображения элементов конструкции</w:t>
            </w:r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Чертежи деталей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данные, указанные в пунктах 1 и 5 [кроме перечисления 5в] настоящей таблицы;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соблюдение требований стандартов ЕСКД на условные изображения деталей (крепежных, арматуры, деталей зубчатых передач, пружин и т.п.), а также на обозначения шероховатости поверхностей, термообработки, покрытий, простановки предельных отклонений размеров, отклонений формы и расположения поверхностей и т.п.;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в) возможность замены оригинального конструктивного исполнения детали </w:t>
            </w:r>
            <w:proofErr w:type="gramStart"/>
            <w:r>
              <w:rPr>
                <w:color w:val="2D2D2D"/>
                <w:sz w:val="18"/>
                <w:szCs w:val="18"/>
              </w:rPr>
              <w:t>стандартизованным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типовым;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г) возможность использования ранее спроектированных и освоенных производством деталей сходной конструктивной формы и аналогичного функционального назначения;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</w:t>
            </w:r>
            <w:proofErr w:type="spellEnd"/>
            <w:r>
              <w:rPr>
                <w:color w:val="2D2D2D"/>
                <w:sz w:val="18"/>
                <w:szCs w:val="18"/>
              </w:rPr>
              <w:t>) соблюдение установленных ограничительных номенклатур (перечней) конструктивных элементов, допусков и посадок, марок материалов, профилей и размеров проката и т.п.</w:t>
            </w:r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Схемы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данные, указанные в пунктах 1 и 5 настоящей таблицы;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соответствие условных графических обозначений элементов, входящих в схему, требований стандартов ЕСКД;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соответствие наименований, обозначений и количества элементов, указанных на схеме, данным, приведенным в перечнях;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г) использование типовых схем и унифицированных схем</w:t>
            </w:r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Электронная модель детали, электронная модель сборочной единицы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а) данные, указанные в пунктах 1, 2, 5-7, 9 настоящей таблицы;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полнота и соответствие графических документов, получаемых в виде чертежей из электронной модели детали и электронной модели сборочной единицы (чертеж детали, сборочный чертеж, чертеж общего вида, габаритный чертеж и др.), стандартам ЕСКД;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соответствие обозначений файлов моделей сборочных единиц и деталей установленным правилам обозначений в организации;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г) соблюдение других требований, установленных в организации (например, правильность размещения элементов по слоям и использование применяемых цветов)</w:t>
            </w:r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10 Электронная структура изделия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а) данные, указанные в пунктах 1-8 настоящей таблицы;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полнота и соответствие текстовых документов, получаемых в виде отчета из электронной структуры изделия (спецификация, ведомость спецификаций, ведомость покупных изделий и др.), стандартам ЕСКД;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соответствие обозначений файлов моделей сборочных единиц и деталей установленным правилам обозначений в организации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End"/>
          </w:p>
        </w:tc>
      </w:tr>
      <w:tr w:rsidR="00B20E94" w:rsidTr="00B20E9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Извещение об изменении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Извещение об изменении не является КД.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данные, указанные в пункте 1 настоящей таблицы;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соответствие формы "Извещения об изменении" и правильность заполнения его граф;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соответствие содержания вносимых изменений требованиям стандартов и другим НД.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 - Одновременно с "Извещением об изменении" </w:t>
            </w:r>
            <w:proofErr w:type="spellStart"/>
            <w:r>
              <w:rPr>
                <w:color w:val="2D2D2D"/>
                <w:sz w:val="18"/>
                <w:szCs w:val="18"/>
              </w:rPr>
              <w:t>нормоконтролеру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должны быть предоставлены учтенный экземпляр документ</w:t>
            </w:r>
            <w:proofErr w:type="gramStart"/>
            <w:r>
              <w:rPr>
                <w:color w:val="2D2D2D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color w:val="2D2D2D"/>
                <w:sz w:val="18"/>
                <w:szCs w:val="18"/>
              </w:rPr>
              <w:t>ов</w:t>
            </w:r>
            <w:proofErr w:type="spellEnd"/>
            <w:r>
              <w:rPr>
                <w:color w:val="2D2D2D"/>
                <w:sz w:val="18"/>
                <w:szCs w:val="18"/>
              </w:rPr>
              <w:t>), в который(</w:t>
            </w:r>
            <w:proofErr w:type="spellStart"/>
            <w:r>
              <w:rPr>
                <w:color w:val="2D2D2D"/>
                <w:sz w:val="18"/>
                <w:szCs w:val="18"/>
              </w:rPr>
              <w:t>ые</w:t>
            </w:r>
            <w:proofErr w:type="spellEnd"/>
            <w:r>
              <w:rPr>
                <w:color w:val="2D2D2D"/>
                <w:sz w:val="18"/>
                <w:szCs w:val="18"/>
              </w:rPr>
              <w:t>) вносят изменения, и другие документы, необходимые для контроля "Извещения об изменении".</w:t>
            </w:r>
          </w:p>
        </w:tc>
      </w:tr>
    </w:tbl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контроле электронных графических документов (например, чертежей, схем, моделей), выполненных на нескольких листах, имеющих несколько видов (сечений, разрезов),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могут быть представлены документы в бумажной форме (при технической возможности).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использовании программных средств для проектирования и разработки конструкторской документации объем проверок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может быть сокращен. В этом случае перечень проверок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устанавливает разработчик по согласованию со службой стандартизации. Номенклатуру проверяемых документов, содержание и объем проверки допускается определять организации - разработчику конструкторской документации, а для изделий, разрабатываемых по заказу Министерства обороны, - по согласованию с заказчиком (представительством заказчика).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6 Порядок проведения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нормоконтроля</w:t>
      </w:r>
      <w:proofErr w:type="spellEnd"/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осуществляемый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соответствии с требованиями настоящего стандарта, - составная часть разработки КД, а также работ по стандартизации и унификации в организации.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 Введение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организации должно быть оформлено организационно-распорядительным документом, в котором также утверждается состав подразделения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положение о его работе. Подразделения или отдельные инженерно-технические работники, занимающиеся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должны находиться, как правило, в составе службы стандартизации организации. Если эти подразделения и лица находятся в составе других подразделений, то они должны подчиняться руководителю службы стандартизации функционально.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завершающий этап разработки КД. В соответствии с этим: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а) при выполнении бумажной КД передачу подлинников документов отделу технической документации или заменяющему его подразделению рекомендуется поручать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б) при выполнении электронной КД присвоение статуса документа, определяющего полную готовность документа к применению, рекомендуется поручать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Подпись в КД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ответственного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является обязательной.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количества и содержания разрабатываемой в организации КД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может проводить один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специализированные: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объектам проверки;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видам документов.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6.5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рекомендуется проводить в два этапа: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I этап - проверка оригиналов КД перед передачей на изготовление подлинников и размножение. Эти материалы предъявляют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подписями в графах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Разраб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.",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." и "Т. контр." (при выполнении технологического контроля КД);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II этап - проверка КД в подлинниках при наличии всех подписей лиц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тветственных за выполнение КД, кроме утверждающей подписи.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6.6 КД, как правило, следует предъявлять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комплектно: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все документы, разрабатываемые на соответствующей стадии разработки, - для проектной документации (документы технического предложения, эскизного и технического проектов);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документы на изделие (деталь, сборочную единицу, комплекс, комплект) - для рабочей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6.7 Подписание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проверенных конструкторских документов осуществляют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если документ проверяет один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всем показателям, он подписывает его в месте, отведенном для подписи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если документ последовательно проверяют несколько специализированных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то подписание этих документов в месте, отведенном для подписи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осуществляет исполнитель наиболее высокой (в группе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должностной категории.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Остальные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после проверки документа ставят свои визы на полях;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документацию, подлежащую утверждению руководством организации,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визирует до передачи на утверждение и подписывает после утверждения.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Электронные конструкторские документы с применением электронной подписи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подписывают в соответствии с шаблоном, оформленным в соответствии с требованиями стандарта организации.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справлять и изменять подписанные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но не сданные на учет и хранение в службу технической документации подлинники документов без его ведома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При внесении изменений по журналу изменений подлинники на бумажном носителе подвергают повторному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визируются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поле для подшивки этих документов.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6.9 Изменения и исправления, указанные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связанные с нарушением действующих стандартов и других НД, обязательны для внесения в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6.10 Предложения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касающиеся замены оригинальных исполнений деталей и сборочных единиц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заимствованными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стандартными и типовыми, сокращения применяемых номенклатур типоразмеров изделий, конструктивных элементов и материалов вносят в документацию при условии их согласования с разработчиком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6.11 Разногласия между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разработчиком документации разрешает руководитель службы стандартизации по согласованию с руководителем подразделения разработчика документации. Решения руководителя службы стандартизации по вопросам соблюдения требований стандартов и других нормативных документов являются окончательными.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не решены разногласия по вопросам применения ранее разработанных изделий, замены, объединения типоразмеров и т.п., то их разрешает руководство организации, разрабатывающей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7 Обязанности и права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нормоконтролера</w:t>
      </w:r>
      <w:proofErr w:type="spellEnd"/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КД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обязан руководствоваться только действующими в момент проведения контроля стандартами и другими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Вопрос о соблюдении требований вновь выпущенных стандартов и НД, срок введения которых к моменту проведения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еще не наступил, в каждом отдельном случае решает руководство службы стандартизации в зависимости от установленных сроков разработки и освоения в производстве проектируемых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обязан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систематически предоставлять руководству подразделений, разработавших КД, сведения о соблюдении требований стандартов и других НД, об использовании принципов конструктивной преемственности, оформлении документации и уровне унификации и стандартизации разрабатываемых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имеет право: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возвращать конструкторскую документацию разработчику без рассмотрения в случаях: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нарушения установленной комплектности;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отсутствия обязательных подписей;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 небрежного выполнения;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требовать от разработчиков КД разъяснений и дополнительных материалов по вопросам, возникшим при проверке;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в) не проводить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наличии в документации утверждающей подписи до проведения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7.4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несет ответственность за соблюдение в КД требований стандартов и других НД наравне с разработчиками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7.5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участвует в приемке программных средств, поддерживающих разработку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7.6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участвует в проверке КД, поступающей от других организаций.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7.7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ведет учет и анализ выявленных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ошибок и систематически предоставляет руководству сведения о результатах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20E94" w:rsidRDefault="00B20E94" w:rsidP="00B20E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8 Оформление замечаний и предложений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нормоконтролера</w:t>
      </w:r>
      <w:proofErr w:type="spellEnd"/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проверяемых документах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наносит карандашом условные пометки к элементам, которые должны быть исправлены или заменены. Сделанные пометки сохраняют до подписания подлинников, и снимает их только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Способ нанесения и снятия условных пометок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устанавливает организация.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В электронных конструкторских документах условные пометки к элементам, которые должны быть исправлены или заменены,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выполняют в соответствии с шаблоном, оформленным в соответствии с требованиями стандарта организации. Способ нанесения и снятия пометок определяется возможностями используемых в организации программно-технических средств.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обеспечения учета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анализа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выявленных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ошибок и предоставления руководству сведения о результатах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рекомендуется вести записи о результатах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перечне (или журнале) замечаний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перечне (или журнале) замечаний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против номера каждой пометки кратко и ясно излагается содержание замечаний и предложений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В организациях, где установлена система цифрового кодирования замечаний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взамен изложения содержания замечаний проставляют соответствующий цифровой код по классификатору.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Пример оформления перечня замечаний и предложений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приведен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8.2 Комплект всех перечней замечаний и предложений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проекту служит исходным материалом для оценки качества выполнения проекта.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20E94" w:rsidRDefault="00B20E94" w:rsidP="00B20E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Пример оформления перечня замечаний и предложений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нормоконтролера</w:t>
      </w:r>
      <w:proofErr w:type="spellEnd"/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ПЕРЕЧЕНЬ ЗАМЕЧАНИЙ И ПРЕДЛОЖЕНИЙ НОРМОКОНТРОЛЕРА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0"/>
        <w:gridCol w:w="1356"/>
        <w:gridCol w:w="1005"/>
        <w:gridCol w:w="1260"/>
        <w:gridCol w:w="2175"/>
        <w:gridCol w:w="2961"/>
      </w:tblGrid>
      <w:tr w:rsidR="00B20E94" w:rsidTr="00B20E94">
        <w:trPr>
          <w:trHeight w:val="15"/>
        </w:trPr>
        <w:tc>
          <w:tcPr>
            <w:tcW w:w="3142" w:type="dxa"/>
            <w:gridSpan w:val="2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gridSpan w:val="3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</w:tr>
      <w:tr w:rsidR="00B20E94" w:rsidTr="00B20E94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</w:tr>
      <w:tr w:rsidR="00B20E94" w:rsidTr="00B20E94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 обозначение изделия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</w:tr>
      <w:tr w:rsidR="00B20E94" w:rsidTr="00B20E94">
        <w:trPr>
          <w:trHeight w:val="15"/>
        </w:trPr>
        <w:tc>
          <w:tcPr>
            <w:tcW w:w="1663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2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gridSpan w:val="2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</w:tr>
      <w:tr w:rsidR="00B20E94" w:rsidTr="00B20E9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документа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 (оригинал - 1, подлинник - 2)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Условный знак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замечаний (или цифровой код по классификатору)*</w:t>
            </w:r>
          </w:p>
        </w:tc>
      </w:tr>
      <w:tr w:rsidR="00B20E94" w:rsidTr="00B20E9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Специальный винт заменить стандартным по ГОСТ …</w:t>
            </w:r>
          </w:p>
        </w:tc>
      </w:tr>
      <w:tr w:rsidR="00B20E94" w:rsidTr="00B20E9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Специальный допуск заменить на Е8</w:t>
            </w:r>
          </w:p>
        </w:tc>
      </w:tr>
      <w:tr w:rsidR="00B20E94" w:rsidTr="00B20E9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Конусность заменить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нормальную по ГОСТ …</w:t>
            </w:r>
          </w:p>
        </w:tc>
      </w:tr>
      <w:tr w:rsidR="00B20E94" w:rsidTr="00B20E94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под ключ выполнить по ГОСТ …</w:t>
            </w:r>
          </w:p>
        </w:tc>
      </w:tr>
      <w:tr w:rsidR="00B20E94" w:rsidTr="00B20E9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Оригинальное исполнение червяка заменить типовым по ограничительной номенклатуре наличных червячных фрез</w:t>
            </w:r>
          </w:p>
        </w:tc>
      </w:tr>
    </w:tbl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Для организаций, где принята система цифрового кодирования замечаний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946"/>
        <w:gridCol w:w="1957"/>
        <w:gridCol w:w="2189"/>
        <w:gridCol w:w="342"/>
        <w:gridCol w:w="3205"/>
      </w:tblGrid>
      <w:tr w:rsidR="00B20E94" w:rsidTr="00B20E94">
        <w:trPr>
          <w:trHeight w:val="15"/>
        </w:trPr>
        <w:tc>
          <w:tcPr>
            <w:tcW w:w="739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20E94" w:rsidRDefault="00B20E94">
            <w:pPr>
              <w:rPr>
                <w:sz w:val="2"/>
                <w:szCs w:val="24"/>
              </w:rPr>
            </w:pPr>
          </w:p>
        </w:tc>
      </w:tr>
      <w:tr w:rsidR="00B20E94" w:rsidTr="00B20E94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Нормоконтролер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</w:tr>
      <w:tr w:rsidR="00B20E94" w:rsidTr="00B20E94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0E94" w:rsidRDefault="00B20E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расшифровка подписи</w:t>
            </w:r>
          </w:p>
        </w:tc>
      </w:tr>
    </w:tbl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УДК 62(084.11):006.354 МКС 01.110 Т52 ОКСТУ 0002</w:t>
      </w:r>
    </w:p>
    <w:p w:rsidR="00B20E94" w:rsidRDefault="00B20E94" w:rsidP="00B20E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Ключевые слова: конструкторская документация,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____________________________________________________________________________________ </w:t>
      </w:r>
    </w:p>
    <w:p w:rsidR="001B5013" w:rsidRPr="00B20E94" w:rsidRDefault="001B5013" w:rsidP="00B20E94"/>
    <w:sectPr w:rsidR="001B5013" w:rsidRPr="00B20E94" w:rsidSect="00BD5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EA" w:rsidRDefault="009145EA" w:rsidP="00B1354D">
      <w:pPr>
        <w:spacing w:after="0" w:line="240" w:lineRule="auto"/>
      </w:pPr>
      <w:r>
        <w:separator/>
      </w:r>
    </w:p>
  </w:endnote>
  <w:endnote w:type="continuationSeparator" w:id="0">
    <w:p w:rsidR="009145EA" w:rsidRDefault="009145EA" w:rsidP="00B1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D" w:rsidRDefault="00B1354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D" w:rsidRDefault="00B1354D" w:rsidP="00B1354D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1354D" w:rsidRDefault="00B135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D" w:rsidRDefault="00B1354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EA" w:rsidRDefault="009145EA" w:rsidP="00B1354D">
      <w:pPr>
        <w:spacing w:after="0" w:line="240" w:lineRule="auto"/>
      </w:pPr>
      <w:r>
        <w:separator/>
      </w:r>
    </w:p>
  </w:footnote>
  <w:footnote w:type="continuationSeparator" w:id="0">
    <w:p w:rsidR="009145EA" w:rsidRDefault="009145EA" w:rsidP="00B1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D" w:rsidRDefault="00B1354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D" w:rsidRPr="00B1354D" w:rsidRDefault="00B1354D" w:rsidP="00B1354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D" w:rsidRDefault="00B1354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8E6"/>
    <w:rsid w:val="002B0C5E"/>
    <w:rsid w:val="002F0DC4"/>
    <w:rsid w:val="00417361"/>
    <w:rsid w:val="00423B06"/>
    <w:rsid w:val="00463F6D"/>
    <w:rsid w:val="004A46D8"/>
    <w:rsid w:val="004C4A19"/>
    <w:rsid w:val="00593B2B"/>
    <w:rsid w:val="0060503B"/>
    <w:rsid w:val="006377D1"/>
    <w:rsid w:val="00642DD1"/>
    <w:rsid w:val="0068744F"/>
    <w:rsid w:val="006B72AD"/>
    <w:rsid w:val="006E34A7"/>
    <w:rsid w:val="00756BA9"/>
    <w:rsid w:val="00793F5F"/>
    <w:rsid w:val="007A7352"/>
    <w:rsid w:val="00865359"/>
    <w:rsid w:val="009145EA"/>
    <w:rsid w:val="009649C2"/>
    <w:rsid w:val="009703F2"/>
    <w:rsid w:val="00A57EB4"/>
    <w:rsid w:val="00B1354D"/>
    <w:rsid w:val="00B20E94"/>
    <w:rsid w:val="00B249F9"/>
    <w:rsid w:val="00B45CAD"/>
    <w:rsid w:val="00BD5B9F"/>
    <w:rsid w:val="00BF5225"/>
    <w:rsid w:val="00C23C38"/>
    <w:rsid w:val="00C52D34"/>
    <w:rsid w:val="00CA0697"/>
    <w:rsid w:val="00CD13DB"/>
    <w:rsid w:val="00D02985"/>
    <w:rsid w:val="00D4624A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1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1354D"/>
  </w:style>
  <w:style w:type="paragraph" w:styleId="ae">
    <w:name w:val="footer"/>
    <w:basedOn w:val="a"/>
    <w:link w:val="af"/>
    <w:uiPriority w:val="99"/>
    <w:semiHidden/>
    <w:unhideWhenUsed/>
    <w:rsid w:val="00B1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1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19166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48587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28739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13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9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8657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5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33598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1986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99688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30812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64710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07743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8742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05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7785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876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9357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69463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130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9590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32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74959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44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65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54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2017-07-25T10:17:00Z</dcterms:created>
  <dcterms:modified xsi:type="dcterms:W3CDTF">2017-08-15T13:42:00Z</dcterms:modified>
</cp:coreProperties>
</file>