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16" w:rsidRDefault="00CC2416" w:rsidP="00CC241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2.201-80 Единая система конструкторской документации (ЕСКД). Обозначение изделий и конструкторских документов (с Поправкой)</w:t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2.201-80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</w:p>
    <w:p w:rsidR="00CC2416" w:rsidRDefault="00CC2416" w:rsidP="00CC241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ОБОЗНАЧЕНИЕ ИЗДЕЛИЙ И КОНСТРУКТОРСКИХ ДОКУМЕНТОВ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Unified system for design documentation. Designation of products and design documents</w:t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01.080.30 </w:t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1986-07-01</w:t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Постановлением Государственного комитета СССР по стандартам от 21 марта 1980 г. N 1274 дата введения установлена 01.07.86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ПЕРЕИЗДАНИЕ. Апрель 2011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ВНЕСЕНА поправка, опубликованная в ИУС N 2, 2012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Поправка внесена изготовителем базы данных</w:t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единую обезличенную классификационную систему обозначения изделий основного и вспомогательного производства и их конструкторских документов всех отраслей промышленности при разработке, изготовлении, эксплуатации и ремонте.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ОБЩИЕ ПОЛОЖЕНИЯ</w:t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Каждому изделию в соответствии с </w:t>
      </w:r>
      <w:r w:rsidRPr="00CC2416">
        <w:rPr>
          <w:rFonts w:ascii="Arial" w:hAnsi="Arial" w:cs="Arial"/>
          <w:color w:val="2D2D2D"/>
          <w:spacing w:val="2"/>
          <w:sz w:val="18"/>
          <w:szCs w:val="18"/>
        </w:rPr>
        <w:t>ГОСТ 2.101-68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должно быть присвоено обозначение.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Обозначение изделия является одновременно обозначением его основного конструкторского документа (чертежа детали или спецификации).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изделия и его конструкторского документа не должно быть использовано для обозначения другого изделия и конструкторского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Обозначения изделиям и конструкторским документам присваивают централизованно или децентрализованно.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Централизованное присвоение обозначений должны осуществлять организации, которым это поручено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министерством, ведомством, в пределах объединения, отрасли. Перечень изделий, обозначение которым присваивают централизованно, определяет министерство, ведомство.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Децентрализованное присвоение обозначений должны осуществлять организации-разработчики.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Изделия и конструкторские документы сохраняют присвоенное им обозначение независимо от того, в каких изделиях и конструкторских документах они применяются.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Обозначения изделий и конструкторских документов записывают в другие документы без сокращений и изменений, за исключением случаев, предусмотренных </w:t>
      </w:r>
      <w:r w:rsidRPr="00CC2416">
        <w:rPr>
          <w:rFonts w:ascii="Arial" w:hAnsi="Arial" w:cs="Arial"/>
          <w:color w:val="2D2D2D"/>
          <w:spacing w:val="2"/>
          <w:sz w:val="18"/>
          <w:szCs w:val="18"/>
        </w:rPr>
        <w:t>ГОСТ 2.113-75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Обозначение должно быть указано на каждом листе конструкторского документа, выполненного на нескольких листах.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Деталям, на которые не выпущены чертежи согласно </w:t>
      </w:r>
      <w:r w:rsidRPr="00CC2416">
        <w:rPr>
          <w:rFonts w:ascii="Arial" w:hAnsi="Arial" w:cs="Arial"/>
          <w:color w:val="2D2D2D"/>
          <w:spacing w:val="2"/>
          <w:sz w:val="18"/>
          <w:szCs w:val="18"/>
        </w:rPr>
        <w:t>ГОСТ 2.109-73</w:t>
      </w:r>
      <w:r>
        <w:rPr>
          <w:rFonts w:ascii="Arial" w:hAnsi="Arial" w:cs="Arial"/>
          <w:color w:val="2D2D2D"/>
          <w:spacing w:val="2"/>
          <w:sz w:val="18"/>
          <w:szCs w:val="18"/>
        </w:rPr>
        <w:t>, должны быть присвоены самостоятельные обозначения по общим правилам.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СИСТЕМА ОБОЗНАЧЕНИЯ</w:t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Устанавливается следующая структура обозначения изделия и основного конструкторского документа: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303520" cy="1939925"/>
            <wp:effectExtent l="19050" t="0" r="0" b="0"/>
            <wp:docPr id="1514" name="Рисунок 1514" descr="ГОСТ 2.201-80 Единая система конструкторской документации (ЕСКД). Обозначение изделий и конструкторских документов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 descr="ГОСТ 2.201-80 Единая система конструкторской документации (ЕСКД). Обозначение изделий и конструкторских документов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Четырехзначный буквенный код организации-разработчика конструкторской документации, состоящий из букв типа АБВГ, назначается по Кодификатору организаций-разработчиков.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При централизованном присвоении обозначения вместо кода организации-разработчика указывают код, выделенный для централизованного присвоения обозначения.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Код классификационной характеристики присваивают изделию и конструкторскому документу по классификатору изделий и конструкторских документов машиностроения и приборостроения (Классификатору ЕСКД).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Структура кода классификационной характеристики: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295265" cy="2242185"/>
            <wp:effectExtent l="19050" t="0" r="635" b="0"/>
            <wp:docPr id="1515" name="Рисунок 1515" descr="ГОСТ 2.201-80 Единая система конструкторской документации (ЕСКД). Обозначение изделий и конструкторских документов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 descr="ГОСТ 2.201-80 Единая система конструкторской документации (ЕСКД). Обозначение изделий и конструкторских документов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Порядковый регистрационный номер присваивают по классификационной характеристике от 001 до 999 в пределах кода организации-разработчика при децентрализованном присвоении обозначения, а при централизованном присвоении - в пределах кода организации, выделенного для централизованного присвоения.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Обозначение неосновного конструкторского документа должно состоять из обозначения изделия и кода документа, установленного стандартами ЕСКД.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064760" cy="1153160"/>
            <wp:effectExtent l="19050" t="0" r="2540" b="0"/>
            <wp:docPr id="1516" name="Рисунок 1516" descr="ГОСТ 2.201-80 Единая система конструкторской документации (ЕСКД). Обозначение изделий и конструкторских документов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ГОСТ 2.201-80 Единая система конструкторской документации (ЕСКД). Обозначение изделий и конструкторских документов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коде документа должно быть не более четырех знаков, включая номер части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2402"/>
        <w:gridCol w:w="5174"/>
        <w:gridCol w:w="185"/>
        <w:gridCol w:w="480"/>
      </w:tblGrid>
      <w:tr w:rsidR="00CC2416" w:rsidTr="00CC2416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CC2416" w:rsidRDefault="00CC241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C2416" w:rsidRDefault="00CC2416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CC2416" w:rsidRDefault="00CC241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C2416" w:rsidRDefault="00CC2416">
            <w:pPr>
              <w:rPr>
                <w:sz w:val="2"/>
                <w:szCs w:val="24"/>
              </w:rPr>
            </w:pPr>
          </w:p>
        </w:tc>
      </w:tr>
      <w:tr w:rsidR="00CC2416" w:rsidTr="00CC2416">
        <w:trPr>
          <w:gridAfter w:val="1"/>
          <w:wAfter w:w="480" w:type="dxa"/>
        </w:trPr>
        <w:tc>
          <w:tcPr>
            <w:tcW w:w="185" w:type="dxa"/>
            <w:hideMark/>
          </w:tcPr>
          <w:p w:rsidR="00CC2416" w:rsidRDefault="00CC241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416" w:rsidRDefault="00CC241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Примеры: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416" w:rsidRDefault="00CC241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АВГБ.061341.021СБ,</w:t>
            </w:r>
          </w:p>
        </w:tc>
        <w:tc>
          <w:tcPr>
            <w:tcW w:w="185" w:type="dxa"/>
            <w:hideMark/>
          </w:tcPr>
          <w:p w:rsidR="00CC2416" w:rsidRDefault="00CC2416">
            <w:pPr>
              <w:rPr>
                <w:sz w:val="24"/>
                <w:szCs w:val="24"/>
              </w:rPr>
            </w:pPr>
          </w:p>
        </w:tc>
      </w:tr>
      <w:tr w:rsidR="00CC2416" w:rsidTr="00CC2416">
        <w:tc>
          <w:tcPr>
            <w:tcW w:w="185" w:type="dxa"/>
            <w:hideMark/>
          </w:tcPr>
          <w:p w:rsidR="00CC2416" w:rsidRDefault="00CC241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416" w:rsidRDefault="00CC2416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416" w:rsidRDefault="00CC241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АВГБ.061341.021ТУ1,</w:t>
            </w:r>
          </w:p>
        </w:tc>
        <w:tc>
          <w:tcPr>
            <w:tcW w:w="185" w:type="dxa"/>
            <w:gridSpan w:val="2"/>
            <w:hideMark/>
          </w:tcPr>
          <w:p w:rsidR="00CC2416" w:rsidRDefault="00CC2416">
            <w:pPr>
              <w:rPr>
                <w:sz w:val="24"/>
                <w:szCs w:val="24"/>
              </w:rPr>
            </w:pPr>
          </w:p>
        </w:tc>
      </w:tr>
      <w:tr w:rsidR="00CC2416" w:rsidTr="00CC2416">
        <w:tc>
          <w:tcPr>
            <w:tcW w:w="185" w:type="dxa"/>
            <w:hideMark/>
          </w:tcPr>
          <w:p w:rsidR="00CC2416" w:rsidRDefault="00CC241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416" w:rsidRDefault="00CC2416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416" w:rsidRDefault="00CC241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АВГБ.061341.021ИЭ12.</w:t>
            </w:r>
          </w:p>
        </w:tc>
        <w:tc>
          <w:tcPr>
            <w:tcW w:w="185" w:type="dxa"/>
            <w:gridSpan w:val="2"/>
            <w:hideMark/>
          </w:tcPr>
          <w:p w:rsidR="00CC2416" w:rsidRDefault="00CC2416">
            <w:pPr>
              <w:rPr>
                <w:sz w:val="24"/>
                <w:szCs w:val="24"/>
              </w:rPr>
            </w:pPr>
          </w:p>
        </w:tc>
      </w:tr>
    </w:tbl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Эскизные конструкторские документы (</w:t>
      </w:r>
      <w:r w:rsidRPr="00CC2416">
        <w:rPr>
          <w:rFonts w:ascii="Arial" w:hAnsi="Arial" w:cs="Arial"/>
          <w:color w:val="2D2D2D"/>
          <w:spacing w:val="2"/>
          <w:sz w:val="18"/>
          <w:szCs w:val="18"/>
        </w:rPr>
        <w:t>ГОСТ 2.102-68</w:t>
      </w:r>
      <w:r>
        <w:rPr>
          <w:rFonts w:ascii="Arial" w:hAnsi="Arial" w:cs="Arial"/>
          <w:color w:val="2D2D2D"/>
          <w:spacing w:val="2"/>
          <w:sz w:val="18"/>
          <w:szCs w:val="18"/>
        </w:rPr>
        <w:t>) обозначают по установленной в отрасли (или организации) системе обозначений эскизных документов.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Структура обозначения эскизных конструкторских документов приведена в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ОБОЗНАЧЕНИЕ ИСПОЛНЕНИЙ ИЗДЕЛИЯ И ДОКУМЕНТОВ ПРИ ГРУППОВОМ И БАЗОВОМ СПОСОБЕ ВЫПОЛНЕНИЯ КОНСТРУКТОРСКИХ ДОКУМЕНТОВ</w:t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Каждому исполнению изделия должно быть присвоено самостоятельное обозначение.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Обозначение исполнения должно иметь следующую структуру: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476750" cy="962025"/>
            <wp:effectExtent l="19050" t="0" r="0" b="0"/>
            <wp:docPr id="1517" name="Рисунок 1517" descr="ГОСТ 2.201-80 Единая система конструкторской документации (ЕСКД). Обозначение изделий и конструкторских документов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 descr="ГОСТ 2.201-80 Единая система конструкторской документации (ЕСКД). Обозначение изделий и конструкторских документов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3.3. Базовое обозначение является общим для всех исполнений, оформленных одним групповым или базовым основным документом. Его следует присваивать групповому основному документу так же, как отдельному изделию.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Порядковый номер исполнения устанавливают в пределах базового обозначения и отделяют от базового обозначения знаком дефис. При необходимости допускается пропускать отдельные порядковые номера исполнений (например, при условии логической взаимосвязи характеристик исполнений с порядковыми номерами).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При групповом способе выполнения документов одно исполнение следует условно принимать за основное. Такое исполнение должно иметь только базовое обозначение без порядкового номера исполнения, например АБВГ.302123.005. Для других исполнений к базовому обозначению добавляют порядковый номер исполнения от 01 до 98.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Обозначение основного исполнения без указания порядкового номера исполнения позволяет преобразовать разработанный единичный документ в групповой без изменения его обозначения.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В процессе обработки данных документации с применением вычислительной техники допускается порядковый номер 99 использовать для обозначения набора составных частей, одинаковых для всех исполнений.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При базовом способе выполнения документов обозначение исполнения состоит из базового обозначения и порядкового номера исполнения от 01 до 99.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АГВБ.573241.020-01,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АГВБ.573241.020-02,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АГВБ.573241.020-03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обозначать исполнения с добавлением трехзначных порядковых номеров от 001 до 999.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АГВБ.573241.020-001,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АГВБ.573241.020-002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исполнениям присваивать обозначения как отдельным изделиям или на несколько (но не на все) исполнений выпустить групповой документ (групповые документы) с присвоением соответствующих обозначений по п.3.5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При большой номенклатуре изделий, обладающих общими конструктивными признаками, допускается применять дополнительный номер исполнения.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095115" cy="1876425"/>
            <wp:effectExtent l="19050" t="0" r="635" b="0"/>
            <wp:docPr id="1518" name="Рисунок 1518" descr="ГОСТ 2.201-80 Единая система конструкторской документации (ЕСКД). Обозначение изделий и конструкторских документов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 descr="ГОСТ 2.201-80 Единая система конструкторской документации (ЕСКД). Обозначение изделий и конструкторских документов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Между частями обозначения проставляются точки и дефис, которые являются разделительными знаками.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Исполнения с применением дополнительного номера обозначают при наличии переменных характеристик (покрытий, параметров, их предельных отклонений, климатических условий работы, дополнительной комплектации изделия составными частями и т.п.), которые возможны для всех исполнений.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Эти характеристики обозначают дополнительными номерами, которые должны быть едиными для всех исполнений.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Дополнительный номер исполнения должен быть в виде двухзначного числа, кроме 00. Номер или каждая его цифра могут обозначать одну характеристику или комплекс взаимосвязанных характеристик (например, для изделия АБВГ.523541.176-05.12 дополнительный номер исполнения 12 означает напряжение 380 В при соответствующей схеме соединения обмоток).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Вновь разработанные составные части этих изделий, зависящие от тех же характеристик, обозначают с применением того же дополнительного номера исполнения. При необходимости такие части можно обозначать без применения дополнительного номера исполнения.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наличии дополнительного номера все исполнения следует обозначать с применением двухзначного порядкового номера исполнения от 01 до 98.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Порядковые и дополнительные номера исполнений устанавливают независимо друг от друга.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В комплект документов могут входить документы с обозначениями по разным вариантам, установленным настоящим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 При применении трехзначного порядкового номера исполнения допускается выполнять документ исполнения, базовое обозначение которого не совпадает с обозначением базового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АБВГ.523142.025 - базовый документ,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АБВГ.523142.037-002 - документ исполнения.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Групповой спецификации исполнений следует присваивать обозначение, соответствующее одинаковой части обозначений исполнений, включенный в спецификацию исполнений.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 Групповому или базовому неосновному документу, относящемуся ко всем исполнениям, присваивают базовое обозначение с добавлением кода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АБВГ.302123.005СБ,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АБВГ.573241.020СБ.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Неосновному документу, выполненному на одно исполнение, следует присваивать обозначение этого исполнения с добавлением кода документа, например АГВБ.573241.020-03СБ.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Групповому неосновному документу, выполненному на несколько исполнений или изделий (но не на все), присваивают обозначение одного из исполнений или изделий с добавлением кода документа. При этом рекомендуется присваивать меньшее (младшее) обозначение, например групповому сборочному чертежу, выполненному на исполнения АГВБ.573241.020-02, АГВБ.573241.020-03, АГВБ.573241.020-06, присваивают обозначение АГВБ.573241.020-02СБ.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 Основной документ находят по базовому обозначению, например для исполнения АБВГ.302123.005-03 основной документ следует искать по обозначению АБВГ.302123.005. Если такой документ окажется базовым, то дополнительно должен быть найден основной документ исполнения.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обозначении с трехзначным порядковым номером исполнения основной документ следует искать по полному обозначению.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ПРАВИЛА ПРИСВОЕНИЯ И УЧЕТА ОБОЗНАЧЕНИЙ</w:t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Код организации-разработчика, код и наименование конструкторского документа, а также классификационную характеристику по Классификатору ЕСКД указывают подразделения - разработчики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Порядковый регистрационный номер присваивает служба ведения картотеки учета обозначений организации-разработчика при предъявлении оригинала документа с подписями в графах "Разраб." основной надписи (</w:t>
      </w:r>
      <w:r w:rsidRPr="00CC2416">
        <w:rPr>
          <w:rFonts w:ascii="Arial" w:hAnsi="Arial" w:cs="Arial"/>
          <w:color w:val="2D2D2D"/>
          <w:spacing w:val="2"/>
          <w:sz w:val="18"/>
          <w:szCs w:val="18"/>
        </w:rPr>
        <w:t>ГОСТ 2.104-2006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централизованном присвоении обозначений порядковый регистрационный номер присваивают на основании запроса, форму которого устанавливают министерства.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Для учета обозначений изделий и конструкторских документов на каждую используемую классификационную характеристику составляют карточку учета обозначений. Рекомендуемая форма и пример заполнения карточки приведены в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Карточки учета обозначений следует хранить в картотечных ящиках в порядке возрастания кодов классификационных характеристик в пределах кода организации-разработчика.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Порядковые регистрационные номера аннулированных документов занимать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Выдачу и учет базовых обозначений изделий следует вести так же, как обозначений отдельных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 Выдачу и учет обозначений исполнений следует вести в пределах каждого базового обозначения основного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Присвоение порядковых регистрационных номеров деталям, на которые не выпущены чертежи (п.1.7), и их учет следует производить при присвоении обозначения спецификации, в которую записаны эти детали.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(рекомендуемое). Структура обозначения эскизных конструкторских документов</w:t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Рекомендуется эскизные конструкторские документы обозначать по следующей структуре: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794885" cy="2401570"/>
            <wp:effectExtent l="19050" t="0" r="5715" b="0"/>
            <wp:docPr id="1519" name="Рисунок 1519" descr="ГОСТ 2.201-80 Единая система конструкторской документации (ЕСКД). Обозначение изделий и конструкторских документов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 descr="ГОСТ 2.201-80 Единая система конструкторской документации (ЕСКД). Обозначение изделий и конструкторских документов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(рекомендуемое). Карточка учета обозначений</w:t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p w:rsidR="00CC2416" w:rsidRDefault="00CC2416" w:rsidP="00CC241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Карточка учета обозначений (лицевая сторона)</w:t>
      </w:r>
    </w:p>
    <w:p w:rsidR="00CC2416" w:rsidRDefault="00CC2416" w:rsidP="00CC2416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4596130"/>
            <wp:effectExtent l="19050" t="0" r="0" b="0"/>
            <wp:docPr id="1520" name="Рисунок 1520" descr="ГОСТ 2.201-80 Единая система конструкторской документации (ЕСКД). Обозначение изделий и конструкторских документов (с Поправкой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 descr="ГОСТ 2.201-80 Единая система конструкторской документации (ЕСКД). Обозначение изделий и конструкторских документов (с Поправкой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59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Карточка учета обозначений (оборотная сторона)</w:t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Форма 1а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4373245"/>
            <wp:effectExtent l="19050" t="0" r="0" b="0"/>
            <wp:docPr id="1521" name="Рисунок 1521" descr="ГОСТ 2.201-80 Единая система конструкторской документации (ЕСКД). Обозначение изделий и конструкторских документов (с Поправкой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 descr="ГОСТ 2.201-80 Единая система конструкторской документации (ЕСКД). Обозначение изделий и конструкторских документов (с Поправкой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УКАЗАНИЯ ПО ЗАПОЛНЕНИЮ "КАРТОЧКИ УЧЕТА ОБОЗНАЧЕНИЙ"</w:t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графах карточки учета обозначений указывают: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графе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наименование (или наименования) изделия (документа), соответствующее его классификационной характеристике по Классификатору ЕСКД;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графе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код организации-разработчика и код классификационной характеристики;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графе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порядковый номер листа карточки, занятой одной классификационной характеристикой;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графе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порядковый номер следующего листа карточки, занятой одной классификационной характеристикой;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графе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порядковые регистрационные номера изделий (документов), которые обозначают трехзначными числами от 001 до 999 включительно.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этого к имеющимся в бланках карточек учета двухзначным числам с левой стороны приписывают соответствующие цифры сотен (0, 1, 2, 3 и т.д.);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графах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6, 7, 8</w:t>
      </w:r>
      <w:r>
        <w:rPr>
          <w:rFonts w:ascii="Arial" w:hAnsi="Arial" w:cs="Arial"/>
          <w:color w:val="2D2D2D"/>
          <w:spacing w:val="2"/>
          <w:sz w:val="18"/>
          <w:szCs w:val="18"/>
        </w:rPr>
        <w:t> - фамилию разработчика документа, занявшего порядковый регистрационный номер, краткое наименование или обозначение подразделения, в котором он работает, и подпись разработчика документа;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графе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9</w:t>
      </w:r>
      <w:r>
        <w:rPr>
          <w:rFonts w:ascii="Arial" w:hAnsi="Arial" w:cs="Arial"/>
          <w:color w:val="2D2D2D"/>
          <w:spacing w:val="2"/>
          <w:sz w:val="18"/>
          <w:szCs w:val="18"/>
        </w:rPr>
        <w:t> (свободной графе) могут быть приведены дополнительные учетные данные по усмотрению предприятия, например отметка о групповом документе, код документа и т.д.;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 графе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10</w:t>
      </w:r>
      <w:r>
        <w:rPr>
          <w:rFonts w:ascii="Arial" w:hAnsi="Arial" w:cs="Arial"/>
          <w:color w:val="2D2D2D"/>
          <w:spacing w:val="2"/>
          <w:sz w:val="18"/>
          <w:szCs w:val="18"/>
        </w:rPr>
        <w:t> - дату выдачи порядкового регистрационного номера;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графе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дату сдачи подлинника на хранение.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Клетки с цифрами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0-9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размещенные в верхней части карточки учета обозначений, предназначены для облегчения нахождения карточек в картотеке. Для этого в карточках в клетках с цифрами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0-9</w:t>
      </w:r>
      <w:r>
        <w:rPr>
          <w:rFonts w:ascii="Arial" w:hAnsi="Arial" w:cs="Arial"/>
          <w:color w:val="2D2D2D"/>
          <w:spacing w:val="2"/>
          <w:sz w:val="18"/>
          <w:szCs w:val="18"/>
        </w:rPr>
        <w:t> следует подписывать вторую цифру для обозначения номера класса. В карточках необходимо вырезать с правой стороны все клетки после номера класса.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полном заполнении лицевой и оборотной стороны первого листа карточки дальнейшая регистрация порядковых номеров по данной классификационной характеристике производится на следующем листе карточки, в которой должны быть заполнены по данным первого листа графы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2,</w:t>
      </w:r>
      <w:r>
        <w:rPr>
          <w:rFonts w:ascii="Arial" w:hAnsi="Arial" w:cs="Arial"/>
          <w:color w:val="2D2D2D"/>
          <w:spacing w:val="2"/>
          <w:sz w:val="18"/>
          <w:szCs w:val="18"/>
        </w:rPr>
        <w:t> в графе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указан порядковый номер листа карточки.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предыдущем листе заполняется графа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Все листы карточки на одну классификационную характеристику должны быть скреплены вместе.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присвоении регистрационных номеров деталям, на которые не выпускаются чертежи, в графе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9</w:t>
      </w:r>
      <w:r>
        <w:rPr>
          <w:rFonts w:ascii="Arial" w:hAnsi="Arial" w:cs="Arial"/>
          <w:color w:val="2D2D2D"/>
          <w:spacing w:val="2"/>
          <w:sz w:val="18"/>
          <w:szCs w:val="18"/>
        </w:rPr>
        <w:t> следует указать обозначение сборочного чертежа, на котором изображена деталь.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учета обозначений исполнений открывают отдельную каpточку. Графы карточки заполняют в соответствии с вышеуказанным, кроме графы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, где дополнительно записывают порядковый регистрационный номер, а в графе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 - дефис и номер исполнения изделий.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Карточка учета обозначений исполнений должна храниться вместе с карточкой, в которой зарегистрировано базовое обозначение группового конструкторского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Пример заполнения карточки учета обозначений</w:t>
      </w:r>
    </w:p>
    <w:p w:rsidR="00CC2416" w:rsidRDefault="00CC2416" w:rsidP="00CC2416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4269740"/>
            <wp:effectExtent l="19050" t="0" r="0" b="0"/>
            <wp:docPr id="1522" name="Рисунок 1522" descr="ГОСТ 2.201-80 Единая система конструкторской документации (ЕСКД). Обозначение изделий и конструкторских документов (с Поправкой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 descr="ГОСТ 2.201-80 Единая система конструкторской документации (ЕСКД). Обозначение изделий и конструкторских документов (с Поправкой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2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416" w:rsidRDefault="00CC2416" w:rsidP="00CC24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1B5013" w:rsidRPr="00CC2416" w:rsidRDefault="001B5013" w:rsidP="00CC2416"/>
    <w:sectPr w:rsidR="001B5013" w:rsidRPr="00CC2416" w:rsidSect="00BD5B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8B" w:rsidRDefault="00FD4C8B" w:rsidP="00ED6E6B">
      <w:pPr>
        <w:spacing w:after="0" w:line="240" w:lineRule="auto"/>
      </w:pPr>
      <w:r>
        <w:separator/>
      </w:r>
    </w:p>
  </w:endnote>
  <w:endnote w:type="continuationSeparator" w:id="0">
    <w:p w:rsidR="00FD4C8B" w:rsidRDefault="00FD4C8B" w:rsidP="00ED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6B" w:rsidRDefault="00ED6E6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6B" w:rsidRDefault="00ED6E6B" w:rsidP="00ED6E6B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D6E6B" w:rsidRDefault="00ED6E6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6B" w:rsidRDefault="00ED6E6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8B" w:rsidRDefault="00FD4C8B" w:rsidP="00ED6E6B">
      <w:pPr>
        <w:spacing w:after="0" w:line="240" w:lineRule="auto"/>
      </w:pPr>
      <w:r>
        <w:separator/>
      </w:r>
    </w:p>
  </w:footnote>
  <w:footnote w:type="continuationSeparator" w:id="0">
    <w:p w:rsidR="00FD4C8B" w:rsidRDefault="00FD4C8B" w:rsidP="00ED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6B" w:rsidRDefault="00ED6E6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6B" w:rsidRDefault="00ED6E6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6B" w:rsidRDefault="00ED6E6B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8E6"/>
    <w:rsid w:val="002B0C5E"/>
    <w:rsid w:val="002F0DC4"/>
    <w:rsid w:val="002F29E6"/>
    <w:rsid w:val="00417361"/>
    <w:rsid w:val="00423B06"/>
    <w:rsid w:val="00463F6D"/>
    <w:rsid w:val="004A2D9B"/>
    <w:rsid w:val="004A46D8"/>
    <w:rsid w:val="00593B2B"/>
    <w:rsid w:val="005C6020"/>
    <w:rsid w:val="0060503B"/>
    <w:rsid w:val="00634F1A"/>
    <w:rsid w:val="006377D1"/>
    <w:rsid w:val="00642DD1"/>
    <w:rsid w:val="0068744F"/>
    <w:rsid w:val="006B72AD"/>
    <w:rsid w:val="006E34A7"/>
    <w:rsid w:val="00756BA9"/>
    <w:rsid w:val="00793F5F"/>
    <w:rsid w:val="007A7352"/>
    <w:rsid w:val="00865359"/>
    <w:rsid w:val="009649C2"/>
    <w:rsid w:val="009703F2"/>
    <w:rsid w:val="00A57EB4"/>
    <w:rsid w:val="00B11118"/>
    <w:rsid w:val="00B20E94"/>
    <w:rsid w:val="00B249F9"/>
    <w:rsid w:val="00B45CAD"/>
    <w:rsid w:val="00BD5B9F"/>
    <w:rsid w:val="00BF5225"/>
    <w:rsid w:val="00C23C38"/>
    <w:rsid w:val="00C52D34"/>
    <w:rsid w:val="00CA0697"/>
    <w:rsid w:val="00CC2416"/>
    <w:rsid w:val="00CD13DB"/>
    <w:rsid w:val="00D01166"/>
    <w:rsid w:val="00D02985"/>
    <w:rsid w:val="00D4624A"/>
    <w:rsid w:val="00D8013B"/>
    <w:rsid w:val="00DC11B0"/>
    <w:rsid w:val="00E44707"/>
    <w:rsid w:val="00E8250E"/>
    <w:rsid w:val="00E96EAC"/>
    <w:rsid w:val="00ED6E6B"/>
    <w:rsid w:val="00FA3DA1"/>
    <w:rsid w:val="00FD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D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6E6B"/>
  </w:style>
  <w:style w:type="paragraph" w:styleId="ae">
    <w:name w:val="footer"/>
    <w:basedOn w:val="a"/>
    <w:link w:val="af"/>
    <w:uiPriority w:val="99"/>
    <w:semiHidden/>
    <w:unhideWhenUsed/>
    <w:rsid w:val="00ED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D6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18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19166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48587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28739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13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9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86576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454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6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33598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19866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99688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30812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64710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07743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38742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058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7785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8760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9357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69463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1303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95908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32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86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57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5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4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3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0929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03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04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0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18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3121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12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06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07277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3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7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7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6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89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00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5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17134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80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12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74959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44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65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9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hyperlink" Target="http://docs.cntd.ru/picture/get?id=P0078&amp;doc_id=1200008241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picture/get?id=P0083&amp;doc_id=1200008241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docs.cntd.ru/picture/get?id=P007D&amp;doc_id=1200008241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2017-07-25T10:37:00Z</dcterms:created>
  <dcterms:modified xsi:type="dcterms:W3CDTF">2017-08-15T13:41:00Z</dcterms:modified>
</cp:coreProperties>
</file>