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E" w:rsidRDefault="00BA5FDE" w:rsidP="00BA5FD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2.320-82 Единая система конструкторской документации (ЕСКД). Правила нанесения размеров, допусков и посадок конусов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2.320-82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BA5FDE" w:rsidRPr="00BA5FDE" w:rsidRDefault="00BA5FDE" w:rsidP="00BA5F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ПРАВИЛА НАНЕСЕНИЯ РАЗМЕРОВ, ДОПУСКОВ И ПОСАДОК КОНУСОВ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 xml:space="preserve">Unified system for design documentation. </w:t>
      </w:r>
      <w:r w:rsidRPr="00BA5F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Rules of drawing of dimensions, tolerances and taper fits</w:t>
      </w:r>
    </w:p>
    <w:p w:rsidR="00BA5FDE" w:rsidRP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BA5FD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A5FD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BA5FD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01.100.20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1984-01-01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Государственного комитета СССР по стандартам от 30 декабря 1982 г. N 5293 дата введения установлена 01.01.84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Август 2007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общие правила нанесения размеров, их предельных отклонений и допусков формы конусов и посадок конических соединений на чертежах всех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полностью соответствует СТ СЭВ 3332-81.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Допуски и посадки - по </w:t>
      </w:r>
      <w:r w:rsidRPr="00BA5FDE">
        <w:rPr>
          <w:rFonts w:ascii="Arial" w:hAnsi="Arial" w:cs="Arial"/>
          <w:color w:val="2D2D2D"/>
          <w:spacing w:val="2"/>
          <w:sz w:val="18"/>
          <w:szCs w:val="18"/>
        </w:rPr>
        <w:t>ГОСТ 25307-82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НАНЕСЕНИЕ РАЗМЕРОВ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Величину и форму конуса определяют нанесением трех из перечисленных размеров (черт.1):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530600" cy="3172460"/>
            <wp:effectExtent l="19050" t="0" r="0" b="0"/>
            <wp:docPr id="453" name="Рисунок 453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диаметр большого основания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20-82 Единая система конструкторской документации (ЕСКД). Правила нанесения размеров, допусков и посадок конусов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диаметр малого основания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.320-82 Единая система конструкторской документации (ЕСКД). Правила нанесения размеров, допусков и посадок конусов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диаметр в заданном поперечном сечении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320-82 Единая система конструкторской документации (ЕСКД). Правила нанесения размеров, допусков и посадок конусов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имеющем заданное осевое положение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.320-82 Единая система конструкторской документации (ЕСКД). Правила нанесения размеров, допусков и посадок конусов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длина конуса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.320-82 Единая система конструкторской документации (ЕСКД). Правила нанесения размеров, допусков и посадок конусов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5) угол конуса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.320-82 Единая система конструкторской документации (ЕСКД). Правила нанесения размеров, допусков и посадок конусов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6) конусность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.320-82 Единая система конструкторской документации (ЕСКД). Правила нанесения размеров, допусков и посадок конусов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указывать дополнительные размеры как справочные (черт.1в)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Размеры стандартизованных конусов на чертеже не указывают, а приводят на полке линии-выноски условное обозначение по соответствующему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НАНЕСЕНИЕ ПРЕДЕЛЬНЫХ ОТКЛОНЕНИЙ РАЗМЕРОВ И ДОПУСКОВ КОНУСОВ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Предельные отклонения размеров конусов следует наносить в соответствии с требованиями </w:t>
      </w:r>
      <w:r w:rsidRPr="00BA5FDE">
        <w:rPr>
          <w:rFonts w:ascii="Arial" w:hAnsi="Arial" w:cs="Arial"/>
          <w:color w:val="2D2D2D"/>
          <w:spacing w:val="2"/>
          <w:sz w:val="18"/>
          <w:szCs w:val="18"/>
        </w:rPr>
        <w:t>ГОСТ 2.307-68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Предельные отклонения угла конуса, если конус определен конусностью, следует наносить непосредственно под обозначением конусности: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числовыми значениями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.320-82 Единая система конструкторской документации (ЕСКД). Правила нанесения размеров, допусков и посадок конусов" style="width:2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(черт.2);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условными обозначениями (черт.3);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85925" cy="1868805"/>
            <wp:effectExtent l="19050" t="0" r="9525" b="0"/>
            <wp:docPr id="462" name="Рисунок 462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28800" cy="2115185"/>
            <wp:effectExtent l="19050" t="0" r="0" b="0"/>
            <wp:docPr id="463" name="Рисунок 463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условными обозначениями с указанием в скобках числовых значений соответствующих предельных отклонений (черт.4).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09420" cy="1487170"/>
            <wp:effectExtent l="19050" t="0" r="5080" b="0"/>
            <wp:docPr id="464" name="Рисунок 464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</w:t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916430" cy="2305685"/>
            <wp:effectExtent l="19050" t="0" r="7620" b="0"/>
            <wp:docPr id="465" name="Рисунок 465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Предельные отклонения угла конуса, если конус определен углом, следует указывать числовыми значениями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.320-82 Единая система конструкторской документации (ЕСКД). Правила нанесения размеров, допусков и посадок конусов" style="width:23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непосредственно после номинального размера (черт.5).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Допуски формы конуса (допуск круглости и допуски прямолинейности образующей) следует наносить в соответствии с требованиями </w:t>
      </w:r>
      <w:r w:rsidRPr="00BA5FDE">
        <w:rPr>
          <w:rFonts w:ascii="Arial" w:hAnsi="Arial" w:cs="Arial"/>
          <w:color w:val="2D2D2D"/>
          <w:spacing w:val="2"/>
          <w:sz w:val="18"/>
          <w:szCs w:val="18"/>
        </w:rPr>
        <w:t>ГОСТ 2.308-79</w:t>
      </w:r>
      <w:r>
        <w:rPr>
          <w:rFonts w:ascii="Arial" w:hAnsi="Arial" w:cs="Arial"/>
          <w:color w:val="2D2D2D"/>
          <w:spacing w:val="2"/>
          <w:sz w:val="18"/>
          <w:szCs w:val="18"/>
        </w:rPr>
        <w:t> (черт.6).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указании допуска прямолинейности образующей на конусах с конусностью не более 1:3 допускается соединительную линию от рамки проводить перпендикулярно оси конуса (черт.7).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55800" cy="2035810"/>
            <wp:effectExtent l="19050" t="0" r="6350" b="0"/>
            <wp:docPr id="467" name="Рисунок 467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242185" cy="2162810"/>
            <wp:effectExtent l="19050" t="0" r="5715" b="0"/>
            <wp:docPr id="468" name="Рисунок 468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Если задан допуск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.320-82 Единая система конструкторской документации (ЕСКД). Правила нанесения размеров, допусков и посадок конусов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диаметра конуса в любом сечении, то значение конусности или угла конуса следует заключить в прямоугольную рамку (черт.8, 9).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31060" cy="1749425"/>
            <wp:effectExtent l="19050" t="0" r="2540" b="0"/>
            <wp:docPr id="470" name="Рисунок 470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Черт.8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37435" cy="1939925"/>
            <wp:effectExtent l="19050" t="0" r="5715" b="0"/>
            <wp:docPr id="471" name="Рисунок 471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Если задан допуск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.320-82 Единая система конструкторской документации (ЕСКД). Правила нанесения размеров, допусков и посадок конусов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диаметра конуса в заданном сечении, то значение расстояния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.320-82 Единая система конструкторской документации (ЕСКД). Правила нанесения размеров, допусков и посадок конусов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от базовой плоскости до основной следует заключить в прямоугольную рамку (черт.10).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939925" cy="2536190"/>
            <wp:effectExtent l="19050" t="0" r="3175" b="0"/>
            <wp:docPr id="474" name="Рисунок 474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Черт.10</w:t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62810" cy="2504440"/>
            <wp:effectExtent l="19050" t="0" r="8890" b="0"/>
            <wp:docPr id="475" name="Рисунок 475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Если заданы предельные отклонения размера, определяющего осевое положение основной плоскости конуса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.320-82 Единая система конструкторской документации (ЕСКД). Правила нанесения размеров, допусков и посадок конусов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 значение номинального диаметра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.320-82 Единая система конструкторской документации (ЕСКД). Правила нанесения размеров, допусков и посадок конусов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следует заключить в прямоугольную рамку (черт.11).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НАНЕСЕНИЕ РАЗМЕРОВ И ПОСАДОК НА КОНИЧЕСКИХ СОЕДИНЕНИЯХ</w:t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При посадке с фиксацией путем совмещения конструктивных элементов сопрягаемых конусов размеры, определяющие характер соединения, на сборочном чертеже могут быть указаны только как справочные (черт.12).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283585" cy="2440940"/>
            <wp:effectExtent l="19050" t="0" r="0" b="0"/>
            <wp:docPr id="478" name="Рисунок 478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При посадке с фиксацией по заданному осевому расстоянию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.320-82 Единая система конструкторской документации (ЕСКД). Правила нанесения размеров, допусков и посадок конусов" style="width:20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между базовыми плоскостями сопрягаемых конусов должен быть нанесен размер, определяющий расстояние между базовыми плоскостями, заключенный в прямоугольную рамку, а размер, определяющий характер соединения, может быть указан как справочный (черт.13).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18840" cy="2719070"/>
            <wp:effectExtent l="19050" t="0" r="0" b="0"/>
            <wp:docPr id="480" name="Рисунок 480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При посадке с фиксацией по заданному взаимному осевому смещению сопрягаемых конусов от их начального положения должен быть указан размер осевого смещения, а начальное положение конусов отмечается штрихпунктирной тонкой линией с двумя точками. Размеры, определяющие начальное базорасстояние соединения и сочетание полей допусков сопрягаемых конусов, могут быть указаны как справочные (черт.14).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При посадке с фиксацией по заданному усилию запрессовки </w:t>
      </w:r>
      <w:r w:rsidR="00A22FD7" w:rsidRPr="00A22FD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.320-82 Единая система конструкторской документации (ЕСКД). Правила нанесения размеров, допусков и посадок конусов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прилагаемому в начальном положении сопрягаемых конусов, заданное усилие запрессовки следует указывать в технических требованиях чертежа, например, "Усилие запрессовки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230505"/>
            <wp:effectExtent l="19050" t="0" r="0" b="0"/>
            <wp:docPr id="482" name="Рисунок 482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". Размеры, определяющие начальное базорасстояние соединения и сочетание полей допусков сопрягаемых конусов, могут быть указаны как справочные (черт.15).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450590" cy="2496820"/>
            <wp:effectExtent l="19050" t="0" r="0" b="0"/>
            <wp:docPr id="483" name="Рисунок 483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A5FDE" w:rsidRDefault="00BA5FDE" w:rsidP="00BA5FD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28340" cy="2083435"/>
            <wp:effectExtent l="19050" t="0" r="0" b="0"/>
            <wp:docPr id="484" name="Рисунок 484" descr="ГОСТ 2.320-82 Единая система конструкторской документации (ЕСКД). Правила нанесения размеров, допусков и посадок кон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ГОСТ 2.320-82 Единая система конструкторской документации (ЕСКД). Правила нанесения размеров, допусков и посадок конусо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E" w:rsidRDefault="00BA5FDE" w:rsidP="00BA5F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BA5FDE" w:rsidRDefault="001B5013" w:rsidP="00BA5FDE"/>
    <w:sectPr w:rsidR="001B5013" w:rsidRPr="00BA5FDE" w:rsidSect="00BD5B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AD" w:rsidRDefault="00A93AAD" w:rsidP="00770097">
      <w:pPr>
        <w:spacing w:after="0" w:line="240" w:lineRule="auto"/>
      </w:pPr>
      <w:r>
        <w:separator/>
      </w:r>
    </w:p>
  </w:endnote>
  <w:endnote w:type="continuationSeparator" w:id="0">
    <w:p w:rsidR="00A93AAD" w:rsidRDefault="00A93AAD" w:rsidP="0077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7" w:rsidRDefault="0077009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7" w:rsidRDefault="00770097" w:rsidP="00770097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70097" w:rsidRDefault="0077009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7" w:rsidRDefault="007700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AD" w:rsidRDefault="00A93AAD" w:rsidP="00770097">
      <w:pPr>
        <w:spacing w:after="0" w:line="240" w:lineRule="auto"/>
      </w:pPr>
      <w:r>
        <w:separator/>
      </w:r>
    </w:p>
  </w:footnote>
  <w:footnote w:type="continuationSeparator" w:id="0">
    <w:p w:rsidR="00A93AAD" w:rsidRDefault="00A93AAD" w:rsidP="0077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7" w:rsidRDefault="007700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7" w:rsidRDefault="0077009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97" w:rsidRDefault="0077009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0D7C72"/>
    <w:rsid w:val="00180CA3"/>
    <w:rsid w:val="001977C1"/>
    <w:rsid w:val="001B5013"/>
    <w:rsid w:val="00292A5F"/>
    <w:rsid w:val="002B0C5E"/>
    <w:rsid w:val="002F0DC4"/>
    <w:rsid w:val="003523A3"/>
    <w:rsid w:val="00386809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70097"/>
    <w:rsid w:val="00793F5F"/>
    <w:rsid w:val="00865359"/>
    <w:rsid w:val="009649C2"/>
    <w:rsid w:val="009703F2"/>
    <w:rsid w:val="009E1EB7"/>
    <w:rsid w:val="00A22FD7"/>
    <w:rsid w:val="00A57EB4"/>
    <w:rsid w:val="00A93AAD"/>
    <w:rsid w:val="00B249F9"/>
    <w:rsid w:val="00B45CAD"/>
    <w:rsid w:val="00BA5FDE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7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0097"/>
  </w:style>
  <w:style w:type="paragraph" w:styleId="ae">
    <w:name w:val="footer"/>
    <w:basedOn w:val="a"/>
    <w:link w:val="af"/>
    <w:uiPriority w:val="99"/>
    <w:semiHidden/>
    <w:unhideWhenUsed/>
    <w:rsid w:val="0077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70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59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2017-07-25T11:28:00Z</dcterms:created>
  <dcterms:modified xsi:type="dcterms:W3CDTF">2017-08-15T13:37:00Z</dcterms:modified>
</cp:coreProperties>
</file>