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68" w:rsidRDefault="00480A68" w:rsidP="00480A68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2.502-2013 Единая система конструкторской документации (ЕСКД). Правила дублирования</w:t>
      </w:r>
    </w:p>
    <w:p w:rsidR="00480A68" w:rsidRDefault="00480A68" w:rsidP="00480A68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ГОСТ 2.502-2013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80A68" w:rsidRDefault="00480A68" w:rsidP="00480A6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МЕЖГОСУДАРСТВЕННЫЙ СТАНДАРТ</w:t>
      </w:r>
    </w:p>
    <w:p w:rsidR="00480A68" w:rsidRDefault="00480A68" w:rsidP="00480A6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Единая система конструкторской документации</w:t>
      </w:r>
    </w:p>
    <w:p w:rsidR="00480A68" w:rsidRDefault="00480A68" w:rsidP="00480A6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ПРАВИЛА ДУБЛИРОВАНИЯ</w:t>
      </w:r>
    </w:p>
    <w:p w:rsidR="00480A68" w:rsidRPr="00480A68" w:rsidRDefault="00480A68" w:rsidP="00480A68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 w:rsidRPr="00480A68">
        <w:rPr>
          <w:rFonts w:ascii="Arial" w:hAnsi="Arial" w:cs="Arial"/>
          <w:color w:val="3C3C3C"/>
          <w:spacing w:val="2"/>
          <w:sz w:val="26"/>
          <w:szCs w:val="26"/>
          <w:lang w:val="en-US"/>
        </w:rPr>
        <w:t>Unified system for design documentation. Rules of duplication</w:t>
      </w:r>
    </w:p>
    <w:p w:rsidR="00480A68" w:rsidRPr="00480A68" w:rsidRDefault="00480A68" w:rsidP="00480A6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 w:rsidRPr="00480A68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480A68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МКС</w:t>
      </w:r>
      <w:r w:rsidRPr="00480A68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01.100.01</w:t>
      </w:r>
      <w:r w:rsidRPr="00480A68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ОКСТУ</w:t>
      </w:r>
      <w:r w:rsidRPr="00480A68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0002</w:t>
      </w:r>
    </w:p>
    <w:p w:rsidR="00480A68" w:rsidRDefault="00480A68" w:rsidP="00480A68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2014-06-01</w:t>
      </w:r>
    </w:p>
    <w:p w:rsidR="00480A68" w:rsidRDefault="00480A68" w:rsidP="00480A6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Предисловие</w:t>
      </w:r>
    </w:p>
    <w:p w:rsidR="00480A68" w:rsidRDefault="00480A68" w:rsidP="00480A6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r w:rsidRPr="00480A68">
        <w:rPr>
          <w:rFonts w:ascii="Arial" w:hAnsi="Arial" w:cs="Arial"/>
          <w:color w:val="2D2D2D"/>
          <w:spacing w:val="2"/>
          <w:sz w:val="18"/>
          <w:szCs w:val="18"/>
        </w:rPr>
        <w:t>ГОСТ 1.0-92</w:t>
      </w:r>
      <w:r>
        <w:rPr>
          <w:rFonts w:ascii="Arial" w:hAnsi="Arial" w:cs="Arial"/>
          <w:color w:val="2D2D2D"/>
          <w:spacing w:val="2"/>
          <w:sz w:val="18"/>
          <w:szCs w:val="18"/>
        </w:rPr>
        <w:t> "Межгосударственная система стандартизации. Основные положения" и </w:t>
      </w:r>
      <w:r w:rsidRPr="00480A68">
        <w:rPr>
          <w:rFonts w:ascii="Arial" w:hAnsi="Arial" w:cs="Arial"/>
          <w:color w:val="2D2D2D"/>
          <w:spacing w:val="2"/>
          <w:sz w:val="18"/>
          <w:szCs w:val="18"/>
        </w:rPr>
        <w:t>ГОСТ 1.2-2009</w:t>
      </w:r>
      <w:r>
        <w:rPr>
          <w:rFonts w:ascii="Arial" w:hAnsi="Arial" w:cs="Arial"/>
          <w:color w:val="2D2D2D"/>
          <w:spacing w:val="2"/>
          <w:sz w:val="18"/>
          <w:szCs w:val="18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Сведения о стандарте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80A68" w:rsidRDefault="00480A68" w:rsidP="00480A6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РАЗРАБОТАН Федеральным государственным унитарным предприятием "Всероссийский научно-исследовательский институт стандартизации и сертификации в машиностроении" (ВНИИНМАШ), Автономной некоммерческой организацией "Научно-исследовательский центр CALS-технологий "Прикладная логистика" (АНО НИЦ CALS-технологий "Прикладная логистика")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80A68" w:rsidRDefault="00480A68" w:rsidP="00480A6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ВНЕСЕН Федеральным агентством по техническому регулированию и метрологии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80A68" w:rsidRDefault="00480A68" w:rsidP="00480A6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ПРИНЯТ Межгосударственным советом по стандартизации, метрологии и сертификации (протокол от 28 августа 2013 г. N 58-П)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принятие стандарта проголосовали: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11"/>
        <w:gridCol w:w="2204"/>
        <w:gridCol w:w="4732"/>
      </w:tblGrid>
      <w:tr w:rsidR="00480A68" w:rsidTr="00480A68">
        <w:trPr>
          <w:trHeight w:val="15"/>
        </w:trPr>
        <w:tc>
          <w:tcPr>
            <w:tcW w:w="3696" w:type="dxa"/>
            <w:hideMark/>
          </w:tcPr>
          <w:p w:rsidR="00480A68" w:rsidRDefault="00480A68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480A68" w:rsidRDefault="00480A68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480A68" w:rsidRDefault="00480A68">
            <w:pPr>
              <w:rPr>
                <w:sz w:val="2"/>
                <w:szCs w:val="24"/>
              </w:rPr>
            </w:pPr>
          </w:p>
        </w:tc>
      </w:tr>
      <w:tr w:rsidR="00480A68" w:rsidTr="00480A68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0A68" w:rsidRDefault="00480A6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Краткое наименование страны по </w:t>
            </w:r>
            <w:r w:rsidRPr="00480A68">
              <w:rPr>
                <w:color w:val="2D2D2D"/>
                <w:sz w:val="18"/>
                <w:szCs w:val="18"/>
              </w:rPr>
              <w:t>МК (ИСО 3166) 004-97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0A68" w:rsidRDefault="00480A6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 страны по </w:t>
            </w:r>
            <w:r w:rsidRPr="00480A68">
              <w:rPr>
                <w:color w:val="2D2D2D"/>
                <w:sz w:val="18"/>
                <w:szCs w:val="18"/>
              </w:rPr>
              <w:t>МК (ИСО 3166) 004-97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0A68" w:rsidRDefault="00480A6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Сокращенное наименование национального органа по стандартизации</w:t>
            </w:r>
          </w:p>
        </w:tc>
      </w:tr>
      <w:tr w:rsidR="00480A68" w:rsidTr="00480A68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0A68" w:rsidRDefault="00480A6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Беларусь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0A68" w:rsidRDefault="00480A6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BY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0A68" w:rsidRDefault="00480A6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Беларусь</w:t>
            </w:r>
          </w:p>
        </w:tc>
      </w:tr>
      <w:tr w:rsidR="00480A68" w:rsidTr="00480A68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0A68" w:rsidRDefault="00480A6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Молдова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0A68" w:rsidRDefault="00480A6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MD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0A68" w:rsidRDefault="00480A6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Молдова-Стандарт</w:t>
            </w:r>
          </w:p>
        </w:tc>
      </w:tr>
      <w:tr w:rsidR="00480A68" w:rsidTr="00480A68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0A68" w:rsidRDefault="00480A6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Российская Федерация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0A68" w:rsidRDefault="00480A6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RU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0A68" w:rsidRDefault="00480A6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Росстандарт</w:t>
            </w:r>
          </w:p>
        </w:tc>
      </w:tr>
      <w:tr w:rsidR="00480A68" w:rsidTr="00480A68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0A68" w:rsidRDefault="00480A6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Узбекистан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0A68" w:rsidRDefault="00480A6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UZ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0A68" w:rsidRDefault="00480A6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Узстандарт</w:t>
            </w:r>
          </w:p>
        </w:tc>
      </w:tr>
    </w:tbl>
    <w:p w:rsidR="00480A68" w:rsidRDefault="00480A68" w:rsidP="00480A6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80A68" w:rsidRDefault="00480A68" w:rsidP="00480A6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4 </w:t>
      </w:r>
      <w:r w:rsidRPr="00480A68">
        <w:rPr>
          <w:rFonts w:ascii="Arial" w:hAnsi="Arial" w:cs="Arial"/>
          <w:color w:val="2D2D2D"/>
          <w:spacing w:val="2"/>
          <w:sz w:val="18"/>
          <w:szCs w:val="18"/>
        </w:rPr>
        <w:t>Приказом Федерального агентства по техническому регулированию и метрологии от 22 ноября 2013 г. N 1628-ст</w:t>
      </w:r>
      <w:r>
        <w:rPr>
          <w:rFonts w:ascii="Arial" w:hAnsi="Arial" w:cs="Arial"/>
          <w:color w:val="2D2D2D"/>
          <w:spacing w:val="2"/>
          <w:sz w:val="18"/>
          <w:szCs w:val="18"/>
        </w:rPr>
        <w:t> межгосударственный стандарт ГОСТ 2.502-2013 введен в действие в качестве национального стандарта Российской Федерации с 1 июня 2014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80A68" w:rsidRDefault="00480A68" w:rsidP="00480A6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5 ВЗАМЕН </w:t>
      </w:r>
      <w:r w:rsidRPr="00480A68">
        <w:rPr>
          <w:rFonts w:ascii="Arial" w:hAnsi="Arial" w:cs="Arial"/>
          <w:color w:val="2D2D2D"/>
          <w:spacing w:val="2"/>
          <w:sz w:val="18"/>
          <w:szCs w:val="18"/>
        </w:rPr>
        <w:t>ГОСТ 2.502-68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метрологиив в сети Интернет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80A68" w:rsidRDefault="00480A68" w:rsidP="00480A68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1 Область применения</w:t>
      </w:r>
    </w:p>
    <w:p w:rsidR="00480A68" w:rsidRDefault="00480A68" w:rsidP="00480A6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устанавливает правила изготовления и оформления дубликатов конструкторских и технологических документов (далее - документы) на изделия всех отраслей промышленности.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основе настоящего стандарта могут быть разработаны стандарты организаций с учетом особенностей применения и обращения различных видов электронных конструкторских и технологических документов.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80A68" w:rsidRDefault="00480A68" w:rsidP="00480A68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Нормативные ссылки</w:t>
      </w:r>
    </w:p>
    <w:p w:rsidR="00480A68" w:rsidRDefault="00480A68" w:rsidP="00480A6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использованы нормативные ссылки на следующие межгосударственные стандарты: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80A68">
        <w:rPr>
          <w:rFonts w:ascii="Arial" w:hAnsi="Arial" w:cs="Arial"/>
          <w:color w:val="2D2D2D"/>
          <w:spacing w:val="2"/>
          <w:sz w:val="18"/>
          <w:szCs w:val="18"/>
        </w:rPr>
        <w:t>ГОСТ 2.051-2013</w:t>
      </w:r>
      <w:r>
        <w:rPr>
          <w:rFonts w:ascii="Arial" w:hAnsi="Arial" w:cs="Arial"/>
          <w:color w:val="2D2D2D"/>
          <w:spacing w:val="2"/>
          <w:sz w:val="18"/>
          <w:szCs w:val="18"/>
        </w:rPr>
        <w:t> Единая система конструкторской документации. Электронные документы. Общие положения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80A68">
        <w:rPr>
          <w:rFonts w:ascii="Arial" w:hAnsi="Arial" w:cs="Arial"/>
          <w:color w:val="2D2D2D"/>
          <w:spacing w:val="2"/>
          <w:sz w:val="18"/>
          <w:szCs w:val="18"/>
        </w:rPr>
        <w:t>ГОСТ 2.104-2006</w:t>
      </w:r>
      <w:r>
        <w:rPr>
          <w:rFonts w:ascii="Arial" w:hAnsi="Arial" w:cs="Arial"/>
          <w:color w:val="2D2D2D"/>
          <w:spacing w:val="2"/>
          <w:sz w:val="18"/>
          <w:szCs w:val="18"/>
        </w:rPr>
        <w:t> Единая система конструкторской документации. Основные надписи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80A68">
        <w:rPr>
          <w:rFonts w:ascii="Arial" w:hAnsi="Arial" w:cs="Arial"/>
          <w:color w:val="2D2D2D"/>
          <w:spacing w:val="2"/>
          <w:sz w:val="18"/>
          <w:szCs w:val="18"/>
        </w:rPr>
        <w:t>ГОСТ 2.501-2013</w:t>
      </w:r>
      <w:r>
        <w:rPr>
          <w:rFonts w:ascii="Arial" w:hAnsi="Arial" w:cs="Arial"/>
          <w:color w:val="2D2D2D"/>
          <w:spacing w:val="2"/>
          <w:sz w:val="18"/>
          <w:szCs w:val="18"/>
        </w:rPr>
        <w:t> Единая система конструкторской документации. Правила учета и хранения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80A68">
        <w:rPr>
          <w:rFonts w:ascii="Arial" w:hAnsi="Arial" w:cs="Arial"/>
          <w:color w:val="2D2D2D"/>
          <w:spacing w:val="2"/>
          <w:sz w:val="18"/>
          <w:szCs w:val="18"/>
        </w:rPr>
        <w:t>ГОСТ 13.1.102-93</w:t>
      </w:r>
      <w:r>
        <w:rPr>
          <w:rFonts w:ascii="Arial" w:hAnsi="Arial" w:cs="Arial"/>
          <w:color w:val="2D2D2D"/>
          <w:spacing w:val="2"/>
          <w:sz w:val="18"/>
          <w:szCs w:val="18"/>
        </w:rPr>
        <w:t> Репрография. Микрография. Микроформы на галогенидосеребряных пленках. Общие технические требования и методы контроля.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которые опубликован по состоянию на 1 января текущего года, и по выпускам ежемесячного информационного указателя "Национальные стандарты " за текущий год.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80A68" w:rsidRDefault="00480A68" w:rsidP="00480A68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Изготовление и оформление дубликатов</w:t>
      </w:r>
    </w:p>
    <w:p w:rsidR="00480A68" w:rsidRDefault="00480A68" w:rsidP="00480A6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 Дубликаты</w:t>
      </w:r>
      <w:r w:rsidR="00EE15F9" w:rsidRPr="00EE15F9">
        <w:rPr>
          <w:rFonts w:ascii="Arial" w:hAnsi="Arial" w:cs="Arial"/>
          <w:color w:val="2D2D2D"/>
          <w:spacing w:val="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2.502-2013 Единая система конструкторской документации (ЕСКД). Правила дублирования" style="width:10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документов следует изготавливать с подлинников организации - держателя подлинников. Допускается по согласованию с организацией - держателем подлинников изготовление дубликатов организацией-дублером или заказчиком (представительством заказчика) с копий, принятых на учет.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EE15F9" w:rsidRPr="00EE15F9">
        <w:rPr>
          <w:rFonts w:ascii="Arial" w:hAnsi="Arial" w:cs="Arial"/>
          <w:color w:val="2D2D2D"/>
          <w:spacing w:val="2"/>
          <w:sz w:val="18"/>
          <w:szCs w:val="18"/>
        </w:rPr>
        <w:lastRenderedPageBreak/>
        <w:pict>
          <v:shape id="_x0000_i1026" type="#_x0000_t75" alt="ГОСТ 2.502-2013 Единая система конструкторской документации (ЕСКД). Правила дублирования" style="width:10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Определение термина "дубликат" см. в </w:t>
      </w:r>
      <w:r w:rsidRPr="00480A68">
        <w:rPr>
          <w:rFonts w:ascii="Arial" w:hAnsi="Arial" w:cs="Arial"/>
          <w:color w:val="2D2D2D"/>
          <w:spacing w:val="2"/>
          <w:sz w:val="18"/>
          <w:szCs w:val="18"/>
        </w:rPr>
        <w:t>ГОСТ 2.102-2013</w:t>
      </w:r>
      <w:r>
        <w:rPr>
          <w:rFonts w:ascii="Arial" w:hAnsi="Arial" w:cs="Arial"/>
          <w:color w:val="2D2D2D"/>
          <w:spacing w:val="2"/>
          <w:sz w:val="18"/>
          <w:szCs w:val="18"/>
        </w:rPr>
        <w:t> (пункт 1.4) "Единая система конструкторской документации. Виды и комплектность конструкторских документов".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80A68" w:rsidRDefault="00480A68" w:rsidP="00480A6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 Изготовление дубликатов с подлинников, утвержденных заказчиком, допускается только по согласованию с заказчиком (представительством заказчика).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80A68" w:rsidRDefault="00480A68" w:rsidP="00480A6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 Дубликаты в организациях-дублерах и у заказчика (представительства заказчика) действуют на правах подлинников только для снятия с них копий.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80A68" w:rsidRDefault="00480A68" w:rsidP="00480A6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 В зависимости от способа изготовления дубликаты подразделяют на: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фотодубликаты, изготовленные на фотокальке, фототехнической пленке в позитивном изображении в масштабе подлинника;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электродубликаты, изготовленные электрографическим способом в позитивном изображении на бумажной кальке или другом материале с прозрачной основой (с высокими механическими свойствами) в масштабе подлинника;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диазодубликаты, изготовленные на диазокальке в позитивном изображении в масштабе подлинника;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электронный дубликат, полученный посредством электронного копирования подлинника электронного документа. В реквизитной части электронного дубликата устанавливают соответствующее значение реквизита по </w:t>
      </w:r>
      <w:r w:rsidRPr="00480A68">
        <w:rPr>
          <w:rFonts w:ascii="Arial" w:hAnsi="Arial" w:cs="Arial"/>
          <w:color w:val="2D2D2D"/>
          <w:spacing w:val="2"/>
          <w:sz w:val="18"/>
          <w:szCs w:val="18"/>
        </w:rPr>
        <w:t>ГОСТ 2.104</w:t>
      </w:r>
      <w:r>
        <w:rPr>
          <w:rFonts w:ascii="Arial" w:hAnsi="Arial" w:cs="Arial"/>
          <w:color w:val="2D2D2D"/>
          <w:spacing w:val="2"/>
          <w:sz w:val="18"/>
          <w:szCs w:val="18"/>
        </w:rPr>
        <w:t>. Электронный дубликат заверяют электронной цифровой подписью лица, копировавшего подлинник. Допускается заверять электронный дубликат информационно-удостоверяющим листом по </w:t>
      </w:r>
      <w:r w:rsidRPr="00480A68">
        <w:rPr>
          <w:rFonts w:ascii="Arial" w:hAnsi="Arial" w:cs="Arial"/>
          <w:color w:val="2D2D2D"/>
          <w:spacing w:val="2"/>
          <w:sz w:val="18"/>
          <w:szCs w:val="18"/>
        </w:rPr>
        <w:t>ГОСТ 2.051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Подлинник электронного документа должен соответствовать требованиям </w:t>
      </w:r>
      <w:r w:rsidRPr="00480A68">
        <w:rPr>
          <w:rFonts w:ascii="Arial" w:hAnsi="Arial" w:cs="Arial"/>
          <w:color w:val="2D2D2D"/>
          <w:spacing w:val="2"/>
          <w:sz w:val="18"/>
          <w:szCs w:val="18"/>
        </w:rPr>
        <w:t>ГОСТ 2.051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Дубликатами являются также микрофильмы, изготовленные на фотопленке (с негорючей основой) в негативном или позитивном уменьшенном изображении.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Вид дубликата устанавливает организация - держатель подлинников по согласованию с организацией-дублером или заказчиком (представительством заказчика).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80A68" w:rsidRDefault="00480A68" w:rsidP="00480A6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3.5 Изготовление дубликатов на организации-дублере вручную допускается только по согласованию с организацией - держателем подлинников.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80A68" w:rsidRDefault="00480A68" w:rsidP="00480A6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3.6 Дубликаты должны обеспечивать получение с них качественных копий.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80A68" w:rsidRDefault="00480A68" w:rsidP="00480A6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3.7 Фото-, электро- и диазодубликаты должны быть четкими и контрастными. Свободное поле должно быть светлым или должно иметь незначительный фон, не затемняющий изображения.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Дубликаты должны быть плоские и ровно обрезанные. Линия обрезки должна проходить за внешней рамкой листов.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Если необходимо окантовать дубликаты, то должен быть предусмотрен припуск при обрезке.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дубликатах допускается восстанавливать черной тушью отдельные линии, цифры и буквы, нечетко получившиеся при изготовлении.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Надпись, подтверждающую правильность изготовления дубликата и восстановления линий, цифр и букв, выполняют тушью на поле для подшивки, например: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"Изготовлен с подлинника с восстановлением цифры "5" и буквы "А".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Верно: (подпись, фамилия, дата)".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"Изготовлен с копии с восстановлением двух линий.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Верно: (подпись, фамилия, дата)".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отсутствии восстановлений на дубликате линий, цифр и букв на поле для подшивки указывают: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"Изготовлен с подлинника.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Верно: (подпись, фамилия, дата)".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"Изготовлен с копии.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Верно: (подпись, фамилия, дата)".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80A68" w:rsidRDefault="00480A68" w:rsidP="00480A6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3.8 Микрофильмы должны отвечать требованиям </w:t>
      </w:r>
      <w:r w:rsidRPr="00480A68">
        <w:rPr>
          <w:rFonts w:ascii="Arial" w:hAnsi="Arial" w:cs="Arial"/>
          <w:color w:val="2D2D2D"/>
          <w:spacing w:val="2"/>
          <w:sz w:val="18"/>
          <w:szCs w:val="18"/>
        </w:rPr>
        <w:t>ГОСТ 13.1.102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80A68" w:rsidRDefault="00480A68" w:rsidP="00480A6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3.9 Бумажный дубликат должен соответствовать подлиннику на момент изготовления дубликата.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Изготовление и оформление дубликатов следует осуществлять в соответствии с требованиями </w:t>
      </w:r>
      <w:r w:rsidRPr="00480A68">
        <w:rPr>
          <w:rFonts w:ascii="Arial" w:hAnsi="Arial" w:cs="Arial"/>
          <w:color w:val="2D2D2D"/>
          <w:spacing w:val="2"/>
          <w:sz w:val="18"/>
          <w:szCs w:val="18"/>
        </w:rPr>
        <w:t>ГОСТ 2.501</w:t>
      </w:r>
      <w:r>
        <w:rPr>
          <w:rFonts w:ascii="Arial" w:hAnsi="Arial" w:cs="Arial"/>
          <w:color w:val="2D2D2D"/>
          <w:spacing w:val="2"/>
          <w:sz w:val="18"/>
          <w:szCs w:val="18"/>
        </w:rPr>
        <w:t>, предъявляемыми при восстановлении подлинников.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80A68" w:rsidRDefault="00480A68" w:rsidP="00480A68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 Учет и хранение дубликатов</w:t>
      </w:r>
    </w:p>
    <w:p w:rsidR="00480A68" w:rsidRDefault="00480A68" w:rsidP="00480A6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 Учет и хранение дубликатов, а также обращение их на организации-дублере должны соответствовать правилам, установленным для подлинников в </w:t>
      </w:r>
      <w:r w:rsidRPr="00480A68">
        <w:rPr>
          <w:rFonts w:ascii="Arial" w:hAnsi="Arial" w:cs="Arial"/>
          <w:color w:val="2D2D2D"/>
          <w:spacing w:val="2"/>
          <w:sz w:val="18"/>
          <w:szCs w:val="18"/>
        </w:rPr>
        <w:t>ГОСТ 2.501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80A68" w:rsidRDefault="00480A68" w:rsidP="00480A6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 Дубликаты на организации-дублере учитывают в инвентарной книге учета дубликатов по форме для учета подлинников, приведенной в </w:t>
      </w:r>
      <w:r w:rsidRPr="00480A68">
        <w:rPr>
          <w:rFonts w:ascii="Arial" w:hAnsi="Arial" w:cs="Arial"/>
          <w:color w:val="2D2D2D"/>
          <w:spacing w:val="2"/>
          <w:sz w:val="18"/>
          <w:szCs w:val="18"/>
        </w:rPr>
        <w:t>ГОСТ 2.501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Дубликатам присваивают один инвентарный номер независимо от количества листов, на которых они выпущены.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Инвентарный номер на дубликатах указывают на каждом листе документа в дополнительной графе на поле для подшивки.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Инвентарные номера на микрофильмах проставляют на начальном раккорде, перфокартах, содержащих микрофильмы, и в техническом паспорте микрофильма.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80A68" w:rsidRDefault="00480A68" w:rsidP="00480A6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 Дубликаты нумеруют по каждому документу отдельно, для чего на каждом листе в левом верхнем углу на поле для подшивки должен быть штамп или надпись "Дубликат" или шифр "Д...". Порядковый номер дубликата присваивает организация - держатель подлинников.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80A68" w:rsidRDefault="00480A68" w:rsidP="00480A6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 Дубликаты хранят отдельно от подлинников.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80A68" w:rsidRDefault="00480A68" w:rsidP="00480A6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4.5 Дубликаты должны быть учтены организацией - держателем подлинников.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случае внесения изменений в подлинники документов организация - держатель подлинников должна выслать организации-дублеру и/или заказчику (представительству заказчика) дубликат измененного подлинника вместе с копией "Извещения об изменении" подлинника.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Допускается по согласованию с заказчиком (представительством заказчика) вносить изменения в бумажные дубликаты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вручную.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80A68" w:rsidRDefault="00480A68" w:rsidP="00480A6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4.6 Восстанавливать дубликаты не допускается. Взамен пришедших в негодность дубликатов организация - держатель подлинников должна выслать новые дубликаты.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80A68" w:rsidRDefault="00480A68" w:rsidP="00480A6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4.7 При отсутствии надобности в дубликатах их уничтожают с составлением акта и уведомляют об этом организацию - держателя подлинников для снятия дубликатов с учета.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УДК 62(084.11):006.354 МКС 01.100.01 ОКСТУ 0002</w:t>
      </w:r>
    </w:p>
    <w:p w:rsidR="00480A68" w:rsidRDefault="00480A68" w:rsidP="00480A6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Ключевые слова: конструкторская документация, дубликат документа, учет и хранение дубликатов</w:t>
      </w:r>
    </w:p>
    <w:p w:rsidR="00480A68" w:rsidRDefault="00480A68" w:rsidP="00480A6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____________________________________________________________________________________ </w:t>
      </w:r>
    </w:p>
    <w:p w:rsidR="00480A68" w:rsidRDefault="00480A68" w:rsidP="00480A6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B5013" w:rsidRPr="00480A68" w:rsidRDefault="001B5013" w:rsidP="00480A68"/>
    <w:sectPr w:rsidR="001B5013" w:rsidRPr="00480A68" w:rsidSect="00BD5B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164" w:rsidRDefault="00C54164" w:rsidP="00E22101">
      <w:pPr>
        <w:spacing w:after="0" w:line="240" w:lineRule="auto"/>
      </w:pPr>
      <w:r>
        <w:separator/>
      </w:r>
    </w:p>
  </w:endnote>
  <w:endnote w:type="continuationSeparator" w:id="0">
    <w:p w:rsidR="00C54164" w:rsidRDefault="00C54164" w:rsidP="00E22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101" w:rsidRDefault="00E2210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101" w:rsidRDefault="00E22101" w:rsidP="00E22101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E22101" w:rsidRDefault="00E22101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101" w:rsidRDefault="00E2210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164" w:rsidRDefault="00C54164" w:rsidP="00E22101">
      <w:pPr>
        <w:spacing w:after="0" w:line="240" w:lineRule="auto"/>
      </w:pPr>
      <w:r>
        <w:separator/>
      </w:r>
    </w:p>
  </w:footnote>
  <w:footnote w:type="continuationSeparator" w:id="0">
    <w:p w:rsidR="00C54164" w:rsidRDefault="00C54164" w:rsidP="00E22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101" w:rsidRDefault="00E22101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101" w:rsidRDefault="00E2210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101" w:rsidRDefault="00E22101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0439C2"/>
    <w:rsid w:val="000A0454"/>
    <w:rsid w:val="000D7C72"/>
    <w:rsid w:val="000E0DF6"/>
    <w:rsid w:val="00180CA3"/>
    <w:rsid w:val="001977C1"/>
    <w:rsid w:val="001B5013"/>
    <w:rsid w:val="002738B7"/>
    <w:rsid w:val="00292A5F"/>
    <w:rsid w:val="002B0C5E"/>
    <w:rsid w:val="002F0DC4"/>
    <w:rsid w:val="003523A3"/>
    <w:rsid w:val="00386809"/>
    <w:rsid w:val="00417361"/>
    <w:rsid w:val="00423B06"/>
    <w:rsid w:val="00463F6D"/>
    <w:rsid w:val="00480A68"/>
    <w:rsid w:val="00593B2B"/>
    <w:rsid w:val="0060503B"/>
    <w:rsid w:val="006377D1"/>
    <w:rsid w:val="00642DD1"/>
    <w:rsid w:val="00691425"/>
    <w:rsid w:val="006B72AD"/>
    <w:rsid w:val="006E34A7"/>
    <w:rsid w:val="00793F5F"/>
    <w:rsid w:val="00865359"/>
    <w:rsid w:val="009649C2"/>
    <w:rsid w:val="009703F2"/>
    <w:rsid w:val="009E1EB7"/>
    <w:rsid w:val="00A57EB4"/>
    <w:rsid w:val="00B249F9"/>
    <w:rsid w:val="00B45CAD"/>
    <w:rsid w:val="00BA5FDE"/>
    <w:rsid w:val="00BD5B9F"/>
    <w:rsid w:val="00BF5225"/>
    <w:rsid w:val="00C23C38"/>
    <w:rsid w:val="00C52D34"/>
    <w:rsid w:val="00C54164"/>
    <w:rsid w:val="00CA0697"/>
    <w:rsid w:val="00CD13DB"/>
    <w:rsid w:val="00D8013B"/>
    <w:rsid w:val="00DC11B0"/>
    <w:rsid w:val="00E22101"/>
    <w:rsid w:val="00E44707"/>
    <w:rsid w:val="00E8250E"/>
    <w:rsid w:val="00E96EAC"/>
    <w:rsid w:val="00ED7BD6"/>
    <w:rsid w:val="00EE15F9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E22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22101"/>
  </w:style>
  <w:style w:type="paragraph" w:styleId="ae">
    <w:name w:val="footer"/>
    <w:basedOn w:val="a"/>
    <w:link w:val="af"/>
    <w:uiPriority w:val="99"/>
    <w:semiHidden/>
    <w:unhideWhenUsed/>
    <w:rsid w:val="00E22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22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516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6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020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0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3</cp:revision>
  <dcterms:created xsi:type="dcterms:W3CDTF">2017-07-25T11:38:00Z</dcterms:created>
  <dcterms:modified xsi:type="dcterms:W3CDTF">2017-08-15T13:36:00Z</dcterms:modified>
</cp:coreProperties>
</file>