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5E" w:rsidRDefault="0040355E" w:rsidP="0040355E">
      <w:pPr>
        <w:pStyle w:val="1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2.726-68 Единая система конструкторской документации (ЕСКД). Обозначения условные графические в схемах. Токосъемники</w:t>
      </w:r>
    </w:p>
    <w:p w:rsidR="0040355E" w:rsidRDefault="0040355E" w:rsidP="0040355E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2.726-68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Т52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0355E" w:rsidRDefault="0040355E" w:rsidP="0040355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МЕЖГОСУДАРСТВЕННЫЙ СТАНДАРТ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Единая система конструкторской документации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 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ОБОЗНАЧЕНИЯ УСЛОВНЫЕ ГРАФИЧЕСКИЕ В СХЕМАХ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Токосъемники</w:t>
      </w:r>
    </w:p>
    <w:p w:rsidR="0040355E" w:rsidRPr="0040355E" w:rsidRDefault="0040355E" w:rsidP="0040355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  <w:lang w:val="en-US"/>
        </w:rPr>
      </w:pPr>
      <w:r w:rsidRPr="004F775B">
        <w:rPr>
          <w:rFonts w:ascii="Arial" w:hAnsi="Arial" w:cs="Arial"/>
          <w:color w:val="3C3C3C"/>
          <w:spacing w:val="2"/>
          <w:sz w:val="41"/>
          <w:szCs w:val="41"/>
        </w:rPr>
        <w:br/>
      </w:r>
      <w:proofErr w:type="gramStart"/>
      <w:r w:rsidRPr="0040355E">
        <w:rPr>
          <w:rFonts w:ascii="Arial" w:hAnsi="Arial" w:cs="Arial"/>
          <w:color w:val="3C3C3C"/>
          <w:spacing w:val="2"/>
          <w:sz w:val="41"/>
          <w:szCs w:val="41"/>
          <w:lang w:val="en-US"/>
        </w:rPr>
        <w:t>Unified system for design documentation.</w:t>
      </w:r>
      <w:proofErr w:type="gramEnd"/>
      <w:r w:rsidRPr="0040355E">
        <w:rPr>
          <w:rFonts w:ascii="Arial" w:hAnsi="Arial" w:cs="Arial"/>
          <w:color w:val="3C3C3C"/>
          <w:spacing w:val="2"/>
          <w:sz w:val="41"/>
          <w:szCs w:val="41"/>
          <w:lang w:val="en-US"/>
        </w:rPr>
        <w:t xml:space="preserve"> </w:t>
      </w:r>
      <w:proofErr w:type="gramStart"/>
      <w:r w:rsidRPr="0040355E">
        <w:rPr>
          <w:rFonts w:ascii="Arial" w:hAnsi="Arial" w:cs="Arial"/>
          <w:color w:val="3C3C3C"/>
          <w:spacing w:val="2"/>
          <w:sz w:val="41"/>
          <w:szCs w:val="41"/>
          <w:lang w:val="en-US"/>
        </w:rPr>
        <w:t>Graphic identifications in schemes.</w:t>
      </w:r>
      <w:proofErr w:type="gramEnd"/>
      <w:r w:rsidRPr="0040355E">
        <w:rPr>
          <w:rFonts w:ascii="Arial" w:hAnsi="Arial" w:cs="Arial"/>
          <w:color w:val="3C3C3C"/>
          <w:spacing w:val="2"/>
          <w:sz w:val="41"/>
          <w:szCs w:val="41"/>
          <w:lang w:val="en-US"/>
        </w:rPr>
        <w:t xml:space="preserve"> Slip rings</w:t>
      </w:r>
    </w:p>
    <w:p w:rsidR="0040355E" w:rsidRPr="0040355E" w:rsidRDefault="0040355E" w:rsidP="0040355E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</w:p>
    <w:p w:rsidR="0040355E" w:rsidRDefault="0040355E" w:rsidP="0040355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МКС 01.080.40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29.160.01</w:t>
      </w:r>
    </w:p>
    <w:p w:rsidR="0040355E" w:rsidRDefault="0040355E" w:rsidP="0040355E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1971-01-01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0355E" w:rsidRDefault="0040355E" w:rsidP="0040355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УТВЕРЖДЕН Комитетом стандартов, мер и измерительных приборов при Совете Министров СССР в декабре 1967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ВЗАМЕН </w:t>
      </w:r>
      <w:r w:rsidRPr="0040355E">
        <w:rPr>
          <w:rFonts w:ascii="Arial" w:hAnsi="Arial" w:cs="Arial"/>
          <w:color w:val="2D2D2D"/>
          <w:spacing w:val="2"/>
          <w:sz w:val="18"/>
          <w:szCs w:val="18"/>
        </w:rPr>
        <w:t>ГОСТ 7624-62</w:t>
      </w:r>
      <w:r>
        <w:rPr>
          <w:rFonts w:ascii="Arial" w:hAnsi="Arial" w:cs="Arial"/>
          <w:color w:val="2D2D2D"/>
          <w:spacing w:val="2"/>
          <w:sz w:val="18"/>
          <w:szCs w:val="18"/>
        </w:rPr>
        <w:t> в части разд.20 (пп.20.16-20.19)</w:t>
      </w:r>
    </w:p>
    <w:p w:rsidR="0040355E" w:rsidRDefault="0040355E" w:rsidP="0040355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ПЕРЕИЗДАНИЕ. Апрель 2010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0355E" w:rsidRDefault="0040355E" w:rsidP="0040355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Токосъемники на схемах изображают, как правило, в положении касания контактирующих элементов.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Если необходимо показать, что токосъемник не касается контактирующего элемента (например, контактного провода), то между их обозначениями оставляют зазор 1-2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F775B" w:rsidRDefault="0040355E" w:rsidP="0040355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Обозначения токосъемников приведены в таблице.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0355E" w:rsidRDefault="0040355E" w:rsidP="0040355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83"/>
        <w:gridCol w:w="2664"/>
      </w:tblGrid>
      <w:tr w:rsidR="0040355E" w:rsidTr="0040355E">
        <w:trPr>
          <w:trHeight w:val="15"/>
        </w:trPr>
        <w:tc>
          <w:tcPr>
            <w:tcW w:w="8316" w:type="dxa"/>
            <w:hideMark/>
          </w:tcPr>
          <w:p w:rsidR="0040355E" w:rsidRDefault="0040355E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40355E" w:rsidRDefault="0040355E">
            <w:pPr>
              <w:rPr>
                <w:sz w:val="2"/>
                <w:szCs w:val="24"/>
              </w:rPr>
            </w:pPr>
          </w:p>
        </w:tc>
      </w:tr>
      <w:tr w:rsidR="0040355E" w:rsidTr="0040355E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55E" w:rsidRDefault="0040355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55E" w:rsidRDefault="0040355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 </w:t>
            </w:r>
          </w:p>
        </w:tc>
      </w:tr>
      <w:tr w:rsidR="0040355E" w:rsidTr="0040355E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55E" w:rsidRDefault="0040355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Токосъемник троллейный: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55E" w:rsidRDefault="0040355E">
            <w:pPr>
              <w:rPr>
                <w:sz w:val="24"/>
                <w:szCs w:val="24"/>
              </w:rPr>
            </w:pPr>
          </w:p>
        </w:tc>
      </w:tr>
      <w:tr w:rsidR="0040355E" w:rsidTr="0040355E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55E" w:rsidRDefault="0040355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общее обозначение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55E" w:rsidRDefault="0040355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40355E" w:rsidTr="0040355E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55E" w:rsidRDefault="0040355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управляемый (пантограф)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55E" w:rsidRDefault="0040355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48640" cy="374015"/>
                  <wp:effectExtent l="19050" t="0" r="3810" b="0"/>
                  <wp:docPr id="45" name="Рисунок 45" descr="ГОСТ 2.726-68 Единая система конструкторской документации (ЕСКД). Обозначения условные графические в схемах. Токосъемн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ГОСТ 2.726-68 Единая система конструкторской документации (ЕСКД). Обозначения условные графические в схемах. Токосъемн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55E" w:rsidTr="0040355E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55E" w:rsidRDefault="0040355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в) с третьего рельса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55E" w:rsidRDefault="0040355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40355E" w:rsidTr="0040355E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55E" w:rsidRDefault="0040355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Токосъемник кольцевой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55E" w:rsidRDefault="0040355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03275" cy="421640"/>
                  <wp:effectExtent l="19050" t="0" r="0" b="0"/>
                  <wp:docPr id="46" name="Рисунок 46" descr="ГОСТ 2.726-68 Единая система конструкторской документации (ЕСКД). Обозначения условные графические в схемах. Токосъемн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ГОСТ 2.726-68 Единая система конструкторской документации (ЕСКД). Обозначения условные графические в схемах. Токосъемн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55E" w:rsidTr="0040355E">
        <w:tc>
          <w:tcPr>
            <w:tcW w:w="8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55E" w:rsidRDefault="0040355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Примечание. Допускается использовать следующее обозначение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55E" w:rsidRDefault="0040355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87400" cy="191135"/>
                  <wp:effectExtent l="19050" t="0" r="0" b="0"/>
                  <wp:docPr id="47" name="Рисунок 47" descr="ГОСТ 2.726-68 Единая система конструкторской документации (ЕСКД). Обозначения условные графические в схемах. Токосъемн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ГОСТ 2.726-68 Единая система конструкторской документации (ЕСКД). Обозначения условные графические в схемах. Токосъемн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355E" w:rsidRDefault="0040355E" w:rsidP="0040355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B5013" w:rsidRPr="0040355E" w:rsidRDefault="001B5013" w:rsidP="0040355E"/>
    <w:sectPr w:rsidR="001B5013" w:rsidRPr="0040355E" w:rsidSect="00BD5B9F">
      <w:footerReference w:type="default" r:id="rId9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031" w:rsidRDefault="00E44031" w:rsidP="004F775B">
      <w:pPr>
        <w:spacing w:after="0" w:line="240" w:lineRule="auto"/>
      </w:pPr>
      <w:r>
        <w:separator/>
      </w:r>
    </w:p>
  </w:endnote>
  <w:endnote w:type="continuationSeparator" w:id="0">
    <w:p w:rsidR="00E44031" w:rsidRDefault="00E44031" w:rsidP="004F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75B" w:rsidRDefault="004F775B" w:rsidP="004F775B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4F775B" w:rsidRDefault="004F775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031" w:rsidRDefault="00E44031" w:rsidP="004F775B">
      <w:pPr>
        <w:spacing w:after="0" w:line="240" w:lineRule="auto"/>
      </w:pPr>
      <w:r>
        <w:separator/>
      </w:r>
    </w:p>
  </w:footnote>
  <w:footnote w:type="continuationSeparator" w:id="0">
    <w:p w:rsidR="00E44031" w:rsidRDefault="00E44031" w:rsidP="004F77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92A5F"/>
    <w:rsid w:val="002B0C5E"/>
    <w:rsid w:val="002F0DC4"/>
    <w:rsid w:val="0040355E"/>
    <w:rsid w:val="00417361"/>
    <w:rsid w:val="00423B06"/>
    <w:rsid w:val="00463F6D"/>
    <w:rsid w:val="004F775B"/>
    <w:rsid w:val="00593B2B"/>
    <w:rsid w:val="0060503B"/>
    <w:rsid w:val="006377D1"/>
    <w:rsid w:val="00642DD1"/>
    <w:rsid w:val="006B72AD"/>
    <w:rsid w:val="006E34A7"/>
    <w:rsid w:val="00716068"/>
    <w:rsid w:val="00793F5F"/>
    <w:rsid w:val="00865359"/>
    <w:rsid w:val="009649C2"/>
    <w:rsid w:val="009703F2"/>
    <w:rsid w:val="00A57EB4"/>
    <w:rsid w:val="00AC0F03"/>
    <w:rsid w:val="00B249F9"/>
    <w:rsid w:val="00B45CAD"/>
    <w:rsid w:val="00BD5B9F"/>
    <w:rsid w:val="00BF5225"/>
    <w:rsid w:val="00C23C38"/>
    <w:rsid w:val="00C52D34"/>
    <w:rsid w:val="00CA0697"/>
    <w:rsid w:val="00CA62D9"/>
    <w:rsid w:val="00CD13DB"/>
    <w:rsid w:val="00D8013B"/>
    <w:rsid w:val="00DC11B0"/>
    <w:rsid w:val="00E44031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4F7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F775B"/>
  </w:style>
  <w:style w:type="paragraph" w:styleId="ae">
    <w:name w:val="footer"/>
    <w:basedOn w:val="a"/>
    <w:link w:val="af"/>
    <w:uiPriority w:val="99"/>
    <w:semiHidden/>
    <w:unhideWhenUsed/>
    <w:rsid w:val="004F7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F77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5627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3</cp:revision>
  <dcterms:created xsi:type="dcterms:W3CDTF">2017-07-25T12:19:00Z</dcterms:created>
  <dcterms:modified xsi:type="dcterms:W3CDTF">2017-08-15T13:34:00Z</dcterms:modified>
</cp:coreProperties>
</file>