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2" w:rsidRDefault="00C368E2" w:rsidP="00C368E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2.732-68 Единая система конструкторской документации (ЕСКД). Обозначения условные графические в схемах. Источники света (с Изменениями N 1, 2, 3)</w:t>
      </w:r>
    </w:p>
    <w:p w:rsidR="00C368E2" w:rsidRDefault="00C368E2" w:rsidP="00C368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2.732-68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368E2" w:rsidRDefault="00C368E2" w:rsidP="00C368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</w:p>
    <w:p w:rsidR="00C368E2" w:rsidRDefault="00C368E2" w:rsidP="00C368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Единая система конструкторской документации</w:t>
      </w:r>
    </w:p>
    <w:p w:rsidR="00C368E2" w:rsidRDefault="00C368E2" w:rsidP="00C368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ОБОЗНАЧЕНИЯ УСЛОВНЫЕ ГРАФИЧЕСКИЕ В СХЕМАХ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Источники света</w:t>
      </w:r>
    </w:p>
    <w:p w:rsidR="00C368E2" w:rsidRPr="00C368E2" w:rsidRDefault="00C368E2" w:rsidP="00C368E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C368E2">
        <w:rPr>
          <w:rFonts w:ascii="Arial" w:hAnsi="Arial" w:cs="Arial"/>
          <w:color w:val="3C3C3C"/>
          <w:spacing w:val="2"/>
          <w:sz w:val="26"/>
          <w:szCs w:val="26"/>
          <w:lang w:val="en-US"/>
        </w:rPr>
        <w:t>Unified system for design documentation.</w:t>
      </w:r>
      <w:proofErr w:type="gramEnd"/>
      <w:r w:rsidRPr="00C368E2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proofErr w:type="gramStart"/>
      <w:r w:rsidRPr="00C368E2">
        <w:rPr>
          <w:rFonts w:ascii="Arial" w:hAnsi="Arial" w:cs="Arial"/>
          <w:color w:val="3C3C3C"/>
          <w:spacing w:val="2"/>
          <w:sz w:val="26"/>
          <w:szCs w:val="26"/>
          <w:lang w:val="en-US"/>
        </w:rPr>
        <w:t>Graphic identifications in schemes.</w:t>
      </w:r>
      <w:proofErr w:type="gramEnd"/>
      <w:r w:rsidRPr="00C368E2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Light sources</w:t>
      </w:r>
    </w:p>
    <w:p w:rsidR="00C368E2" w:rsidRPr="00C368E2" w:rsidRDefault="00C368E2" w:rsidP="00C368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</w:p>
    <w:p w:rsidR="00C368E2" w:rsidRDefault="00C368E2" w:rsidP="00C368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МКС 01.080.40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29.140</w:t>
      </w:r>
    </w:p>
    <w:p w:rsidR="00C368E2" w:rsidRDefault="00C368E2" w:rsidP="00C368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1971-01-01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368E2" w:rsidRDefault="00C368E2" w:rsidP="00C368E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C368E2" w:rsidRDefault="00C368E2" w:rsidP="00C368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Комитетом стандартов, мер и измерительных приборов при Совете Министров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368E2" w:rsidRDefault="00C368E2" w:rsidP="00C368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В.Р.Верченко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Ю.И.Степанов,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Е.Г.Старожилец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В.С.Мурашов, Г.Г.Геворкян,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Л.С.Крупальник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Г.Н.Гранатович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В.А.Смирнова,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Е.В.Пурижинская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Ю.Б.Карлинский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В.Г.Черткова, Г.С.Плис,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Ю.П.Лейчик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368E2" w:rsidRDefault="00C368E2" w:rsidP="00C368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Комитета стандартов, мер и измерительных приборов при Совете Министров СССР от 14.08.68, N 1296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368E2" w:rsidRDefault="00C368E2" w:rsidP="00C368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 </w:t>
      </w:r>
      <w:r w:rsidRPr="00C368E2">
        <w:rPr>
          <w:rFonts w:ascii="Arial" w:hAnsi="Arial" w:cs="Arial"/>
          <w:color w:val="2D2D2D"/>
          <w:spacing w:val="2"/>
          <w:sz w:val="18"/>
          <w:szCs w:val="18"/>
        </w:rPr>
        <w:t>ГОСТ 7624-62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в части разд.12,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подразд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.Ж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368E2" w:rsidRDefault="00C368E2" w:rsidP="00C368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990"/>
      </w:tblGrid>
      <w:tr w:rsidR="00C368E2" w:rsidTr="00C368E2">
        <w:trPr>
          <w:trHeight w:val="15"/>
        </w:trPr>
        <w:tc>
          <w:tcPr>
            <w:tcW w:w="4990" w:type="dxa"/>
            <w:hideMark/>
          </w:tcPr>
          <w:p w:rsidR="00C368E2" w:rsidRDefault="00C368E2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C368E2" w:rsidRDefault="00C368E2">
            <w:pPr>
              <w:rPr>
                <w:sz w:val="2"/>
                <w:szCs w:val="24"/>
              </w:rPr>
            </w:pPr>
          </w:p>
        </w:tc>
      </w:tr>
      <w:tr w:rsidR="00C368E2" w:rsidTr="00C368E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Обозначения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 </w:t>
            </w:r>
          </w:p>
        </w:tc>
      </w:tr>
      <w:tr w:rsidR="00C368E2" w:rsidTr="00C368E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C368E2">
              <w:rPr>
                <w:color w:val="2D2D2D"/>
                <w:sz w:val="18"/>
                <w:szCs w:val="18"/>
              </w:rPr>
              <w:t>ГОСТ 2.731-81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</w:tbl>
    <w:p w:rsidR="00C368E2" w:rsidRDefault="00C368E2" w:rsidP="00C368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368E2" w:rsidRDefault="00C368E2" w:rsidP="00C368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ИЗДАНИЕ (апрель 2010 г.) с Изменениями N 1, 2, 3, утвержденными в декабре 1980 г., апреле 1987 г., марте 1994 г. (ИУС 3-81, 7-87, 5-94)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368E2" w:rsidRDefault="00C368E2" w:rsidP="00C368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1а. Настоящий стандарт устанавливает условные графические обозначения источников света на схемах, выполняемых вручную или автоматизированным способом, изделий всех отраслей промышленности и строительства.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368E2" w:rsidRDefault="00C368E2" w:rsidP="00C368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Обозначения элементов электровакуумных приборов - по </w:t>
      </w:r>
      <w:r w:rsidRPr="00C368E2">
        <w:rPr>
          <w:rFonts w:ascii="Arial" w:hAnsi="Arial" w:cs="Arial"/>
          <w:color w:val="2D2D2D"/>
          <w:spacing w:val="2"/>
          <w:sz w:val="18"/>
          <w:szCs w:val="18"/>
        </w:rPr>
        <w:t>ГОСТ 2.731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368E2" w:rsidRDefault="00C368E2" w:rsidP="00C368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Обозначения элементов источников света приведены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368E2" w:rsidRDefault="00C368E2" w:rsidP="00C368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7"/>
        <w:gridCol w:w="4800"/>
      </w:tblGrid>
      <w:tr w:rsidR="00C368E2" w:rsidTr="00C368E2">
        <w:trPr>
          <w:trHeight w:val="15"/>
        </w:trPr>
        <w:tc>
          <w:tcPr>
            <w:tcW w:w="6098" w:type="dxa"/>
            <w:hideMark/>
          </w:tcPr>
          <w:p w:rsidR="00C368E2" w:rsidRDefault="00C368E2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C368E2" w:rsidRDefault="00C368E2">
            <w:pPr>
              <w:rPr>
                <w:sz w:val="2"/>
                <w:szCs w:val="24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C368E2" w:rsidTr="00C368E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 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(Исключен, </w:t>
            </w:r>
            <w:proofErr w:type="spellStart"/>
            <w:r>
              <w:rPr>
                <w:color w:val="2D2D2D"/>
                <w:sz w:val="18"/>
                <w:szCs w:val="18"/>
              </w:rPr>
              <w:t>Изм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2).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rPr>
                <w:sz w:val="24"/>
                <w:szCs w:val="24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Давление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rPr>
                <w:sz w:val="24"/>
                <w:szCs w:val="24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низкое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высокое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сверхвысокое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Излучение импульсное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Газовое наполнение: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rPr>
                <w:sz w:val="24"/>
                <w:szCs w:val="24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неон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Ne</w:t>
            </w:r>
            <w:proofErr w:type="spellEnd"/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ксенон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Xe</w:t>
            </w:r>
            <w:proofErr w:type="spellEnd"/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натрий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Na</w:t>
            </w:r>
            <w:proofErr w:type="spellEnd"/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ртуть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Hg</w:t>
            </w:r>
            <w:proofErr w:type="spellEnd"/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йод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Баллон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rPr>
                <w:sz w:val="24"/>
                <w:szCs w:val="24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 внутренним отражающим слоем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1410" cy="548640"/>
                  <wp:effectExtent l="19050" t="0" r="2540" b="0"/>
                  <wp:docPr id="1245" name="Рисунок 1245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Положение линии внутри баллона, указывающей внутренний отражающий слой, не устанавливается.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rPr>
                <w:sz w:val="24"/>
                <w:szCs w:val="24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с внешним отражающим слоем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44905" cy="612140"/>
                  <wp:effectExtent l="19050" t="0" r="0" b="0"/>
                  <wp:docPr id="1246" name="Рисунок 1246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Дуговой электрод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66775" cy="421640"/>
                  <wp:effectExtent l="19050" t="0" r="9525" b="0"/>
                  <wp:docPr id="1247" name="Рисунок 1247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8E2" w:rsidRDefault="00C368E2" w:rsidP="00C368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368E2" w:rsidRDefault="00C368E2" w:rsidP="00C368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Примеры построения обозначений источников света</w:t>
      </w:r>
    </w:p>
    <w:p w:rsidR="00C368E2" w:rsidRDefault="00C368E2" w:rsidP="00C368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Примеры построения обозначений источников света приведены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368E2" w:rsidRDefault="00C368E2" w:rsidP="00C368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62"/>
        <w:gridCol w:w="4785"/>
      </w:tblGrid>
      <w:tr w:rsidR="00C368E2" w:rsidTr="00C368E2">
        <w:trPr>
          <w:trHeight w:val="15"/>
        </w:trPr>
        <w:tc>
          <w:tcPr>
            <w:tcW w:w="6098" w:type="dxa"/>
            <w:hideMark/>
          </w:tcPr>
          <w:p w:rsidR="00C368E2" w:rsidRDefault="00C368E2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C368E2" w:rsidRDefault="00C368E2">
            <w:pPr>
              <w:rPr>
                <w:sz w:val="2"/>
                <w:szCs w:val="24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C368E2" w:rsidTr="00C368E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1. Лампа накаливания осветительная и сигнальная. Общее обозначение.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1410" cy="612140"/>
                  <wp:effectExtent l="19050" t="0" r="2540" b="0"/>
                  <wp:docPr id="1248" name="Рисунок 1248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Если необходимо указать цвет лампы, допускается использовать следующие обозначения: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rPr>
                <w:sz w:val="24"/>
                <w:szCs w:val="24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</w:t>
            </w:r>
            <w:proofErr w:type="gramStart"/>
            <w:r>
              <w:rPr>
                <w:color w:val="2D2D2D"/>
                <w:sz w:val="18"/>
                <w:szCs w:val="18"/>
              </w:rPr>
              <w:t>2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- красный; С4 - желтый; С5 - зеленый; С6 - синий; С9 - белый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rPr>
                <w:sz w:val="24"/>
                <w:szCs w:val="24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1а. Лампа с импульсной световой сигнализацией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1525" cy="501015"/>
                  <wp:effectExtent l="19050" t="0" r="9525" b="0"/>
                  <wp:docPr id="1249" name="Рисунок 1249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Лампа накаливания </w:t>
            </w:r>
            <w:proofErr w:type="spellStart"/>
            <w:r>
              <w:rPr>
                <w:color w:val="2D2D2D"/>
                <w:sz w:val="18"/>
                <w:szCs w:val="18"/>
              </w:rPr>
              <w:t>двухнитевая</w:t>
            </w:r>
            <w:proofErr w:type="spell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rPr>
                <w:sz w:val="24"/>
                <w:szCs w:val="24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 тремя выводами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34010" cy="620395"/>
                  <wp:effectExtent l="19050" t="0" r="8890" b="0"/>
                  <wp:docPr id="1250" name="Рисунок 1250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с четырьмя выводами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34010" cy="604520"/>
                  <wp:effectExtent l="19050" t="0" r="8890" b="0"/>
                  <wp:docPr id="1251" name="Рисунок 1251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Лампа газоразрядная осветительная и сигнальная.</w:t>
            </w:r>
            <w:r>
              <w:rPr>
                <w:color w:val="2D2D2D"/>
                <w:sz w:val="18"/>
                <w:szCs w:val="18"/>
              </w:rPr>
              <w:br/>
              <w:t>Общее обозначение: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rPr>
                <w:sz w:val="24"/>
                <w:szCs w:val="24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 двумя выводами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1635" cy="715645"/>
                  <wp:effectExtent l="19050" t="0" r="0" b="0"/>
                  <wp:docPr id="1252" name="Рисунок 1252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б) с четырьмя выводами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49885" cy="739775"/>
                  <wp:effectExtent l="19050" t="0" r="0" b="0"/>
                  <wp:docPr id="1253" name="Рисунок 1253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Лампа газоразрядная низкого давления: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rPr>
                <w:sz w:val="24"/>
                <w:szCs w:val="24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а) </w:t>
            </w:r>
            <w:proofErr w:type="spellStart"/>
            <w:r>
              <w:rPr>
                <w:color w:val="2D2D2D"/>
                <w:sz w:val="18"/>
                <w:szCs w:val="18"/>
              </w:rPr>
              <w:t>безэлектродная</w:t>
            </w:r>
            <w:proofErr w:type="spellEnd"/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723265"/>
                  <wp:effectExtent l="19050" t="0" r="5080" b="0"/>
                  <wp:docPr id="1254" name="Рисунок 1254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с простыми электродами: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для работы при постоянном токе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18135" cy="707390"/>
                  <wp:effectExtent l="19050" t="0" r="5715" b="0"/>
                  <wp:docPr id="1255" name="Рисунок 1255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для работы при переменном токе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18135" cy="691515"/>
                  <wp:effectExtent l="19050" t="0" r="5715" b="0"/>
                  <wp:docPr id="1256" name="Рисунок 1256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с комбинированными электродами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41630" cy="731520"/>
                  <wp:effectExtent l="19050" t="0" r="1270" b="0"/>
                  <wp:docPr id="1257" name="Рисунок 1257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г) с комбинированными электродами с предварительным подогревом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74015" cy="787400"/>
                  <wp:effectExtent l="19050" t="0" r="6985" b="0"/>
                  <wp:docPr id="1258" name="Рисунок 1258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</w:t>
            </w:r>
            <w:proofErr w:type="spellEnd"/>
            <w:r>
              <w:rPr>
                <w:color w:val="2D2D2D"/>
                <w:sz w:val="18"/>
                <w:szCs w:val="18"/>
              </w:rPr>
              <w:t>) с комбинированным электродом для работы при постоянном и переменном токе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49885" cy="803275"/>
                  <wp:effectExtent l="19050" t="0" r="0" b="0"/>
                  <wp:docPr id="1259" name="Рисунок 1259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е) с </w:t>
            </w:r>
            <w:proofErr w:type="spellStart"/>
            <w:r>
              <w:rPr>
                <w:color w:val="2D2D2D"/>
                <w:sz w:val="18"/>
                <w:szCs w:val="18"/>
              </w:rPr>
              <w:t>самокалящимся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катодом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49885" cy="803275"/>
                  <wp:effectExtent l="19050" t="0" r="0" b="0"/>
                  <wp:docPr id="1260" name="Рисунок 1260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Лампа газоразрядная высокого давления: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rPr>
                <w:sz w:val="24"/>
                <w:szCs w:val="24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 простыми электродами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49885" cy="771525"/>
                  <wp:effectExtent l="19050" t="0" r="0" b="0"/>
                  <wp:docPr id="1261" name="Рисунок 1261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б) с комбинированными электродами и </w:t>
            </w:r>
            <w:proofErr w:type="gramStart"/>
            <w:r>
              <w:rPr>
                <w:color w:val="2D2D2D"/>
                <w:sz w:val="18"/>
                <w:szCs w:val="18"/>
              </w:rPr>
              <w:t>внешним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поджигом</w:t>
            </w:r>
            <w:proofErr w:type="spellEnd"/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0395" cy="771525"/>
                  <wp:effectExtent l="19050" t="0" r="8255" b="0"/>
                  <wp:docPr id="1262" name="Рисунок 1262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Лампа газоразрядная сверхвысокого давления: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rPr>
                <w:sz w:val="24"/>
                <w:szCs w:val="24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 простыми электродами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65760" cy="787400"/>
                  <wp:effectExtent l="19050" t="0" r="0" b="0"/>
                  <wp:docPr id="1263" name="Рисунок 1263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б) с комбинированными электродами и </w:t>
            </w:r>
            <w:proofErr w:type="gramStart"/>
            <w:r>
              <w:rPr>
                <w:color w:val="2D2D2D"/>
                <w:sz w:val="18"/>
                <w:szCs w:val="18"/>
              </w:rPr>
              <w:t>внутренним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поджигом</w:t>
            </w:r>
            <w:proofErr w:type="spellEnd"/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8645" cy="803275"/>
                  <wp:effectExtent l="19050" t="0" r="1905" b="0"/>
                  <wp:docPr id="1264" name="Рисунок 1264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 к пп.4-6: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rPr>
                <w:sz w:val="24"/>
                <w:szCs w:val="24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 При необходимости допускается лампы с </w:t>
            </w:r>
            <w:proofErr w:type="spellStart"/>
            <w:r>
              <w:rPr>
                <w:color w:val="2D2D2D"/>
                <w:sz w:val="18"/>
                <w:szCs w:val="18"/>
              </w:rPr>
              <w:t>самокалящимся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катодом обозначать следующим образом, например: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rPr>
                <w:sz w:val="24"/>
                <w:szCs w:val="24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а) лампа газоразрядная низкого давления с простыми электродами и </w:t>
            </w:r>
            <w:proofErr w:type="spellStart"/>
            <w:r>
              <w:rPr>
                <w:color w:val="2D2D2D"/>
                <w:sz w:val="18"/>
                <w:szCs w:val="18"/>
              </w:rPr>
              <w:t>самокалящимся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катодом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65760" cy="819150"/>
                  <wp:effectExtent l="19050" t="0" r="0" b="0"/>
                  <wp:docPr id="1265" name="Рисунок 1265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б) лампа газоразрядная высокого давления с комбинированными электродами, с предварительным подогревом с </w:t>
            </w:r>
            <w:proofErr w:type="spellStart"/>
            <w:r>
              <w:rPr>
                <w:color w:val="2D2D2D"/>
                <w:sz w:val="18"/>
                <w:szCs w:val="18"/>
              </w:rPr>
              <w:t>самокалящимися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катодами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34010" cy="803275"/>
                  <wp:effectExtent l="19050" t="0" r="8890" b="0"/>
                  <wp:docPr id="1266" name="Рисунок 1266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6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Допускается газоразрядные лампы изображать в баллоне вытянутой формы, например, лампа газоразрядная низкого давления с комбинированными электродами и предварительным подогревом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97280" cy="437515"/>
                  <wp:effectExtent l="19050" t="0" r="7620" b="0"/>
                  <wp:docPr id="1267" name="Рисунок 1267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7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7. Лампа газоразрядная с жидким катодом и наружным </w:t>
            </w:r>
            <w:proofErr w:type="spellStart"/>
            <w:r>
              <w:rPr>
                <w:color w:val="2D2D2D"/>
                <w:sz w:val="18"/>
                <w:szCs w:val="18"/>
              </w:rPr>
              <w:t>поджигом</w:t>
            </w:r>
            <w:proofErr w:type="spellEnd"/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59765" cy="787400"/>
                  <wp:effectExtent l="19050" t="0" r="6985" b="0"/>
                  <wp:docPr id="1268" name="Рисунок 1268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8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Лампа газоразрядная импульсная: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rPr>
                <w:sz w:val="24"/>
                <w:szCs w:val="24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а) низкого давления с простыми электродами и </w:t>
            </w:r>
            <w:proofErr w:type="gramStart"/>
            <w:r>
              <w:rPr>
                <w:color w:val="2D2D2D"/>
                <w:sz w:val="18"/>
                <w:szCs w:val="18"/>
              </w:rPr>
              <w:t>внешним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поджигом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26770" cy="819150"/>
                  <wp:effectExtent l="19050" t="0" r="0" b="0"/>
                  <wp:docPr id="1269" name="Рисунок 1269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9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б) высокого давления с комбинированными электродами и </w:t>
            </w:r>
            <w:proofErr w:type="gramStart"/>
            <w:r>
              <w:rPr>
                <w:color w:val="2D2D2D"/>
                <w:sz w:val="18"/>
                <w:szCs w:val="18"/>
              </w:rPr>
              <w:t>внутренним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поджигом</w:t>
            </w:r>
            <w:proofErr w:type="spellEnd"/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63270" cy="779145"/>
                  <wp:effectExtent l="19050" t="0" r="0" b="0"/>
                  <wp:docPr id="1270" name="Рисунок 1270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0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Примечание. 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(Исключено, </w:t>
            </w:r>
            <w:proofErr w:type="spellStart"/>
            <w:r>
              <w:rPr>
                <w:color w:val="2D2D2D"/>
                <w:sz w:val="18"/>
                <w:szCs w:val="18"/>
              </w:rPr>
              <w:t>Изм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1).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rPr>
                <w:sz w:val="24"/>
                <w:szCs w:val="24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Лампа газоразрядная низкого давления с комбинированными электродами, с предварительным подогревом, ультрафиолетового излучения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01015" cy="803275"/>
                  <wp:effectExtent l="19050" t="0" r="0" b="0"/>
                  <wp:docPr id="1271" name="Рисунок 1271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1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к пп.3-9. Для указания типа газоразрядных ламп используют буквенные обозначения: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rPr>
                <w:sz w:val="24"/>
                <w:szCs w:val="24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электролюминесцентная - EL,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rPr>
                <w:sz w:val="24"/>
                <w:szCs w:val="24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флуоресцентная - FL,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rPr>
                <w:sz w:val="24"/>
                <w:szCs w:val="24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например, лампа газоразрядная низкого давления с простыми электродами с флуоресценцией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850900"/>
                  <wp:effectExtent l="19050" t="0" r="635" b="0"/>
                  <wp:docPr id="1272" name="Рисунок 1272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2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Лампа накаливания инфракрасного излучения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16890" cy="620395"/>
                  <wp:effectExtent l="19050" t="0" r="0" b="0"/>
                  <wp:docPr id="1273" name="Рисунок 1273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10а. Лампа накаливания с восстановительным йодным циклом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37515" cy="628015"/>
                  <wp:effectExtent l="19050" t="0" r="635" b="0"/>
                  <wp:docPr id="1274" name="Рисунок 1274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Лампа с внутренним отражающим слоем: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rPr>
                <w:sz w:val="24"/>
                <w:szCs w:val="24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а) </w:t>
            </w:r>
            <w:proofErr w:type="gramStart"/>
            <w:r>
              <w:rPr>
                <w:color w:val="2D2D2D"/>
                <w:sz w:val="18"/>
                <w:szCs w:val="18"/>
              </w:rPr>
              <w:t>газоразрядная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низкого давления с комбинированными электродами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49885" cy="787400"/>
                  <wp:effectExtent l="19050" t="0" r="0" b="0"/>
                  <wp:docPr id="1275" name="Рисунок 1275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накаливания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25755" cy="572770"/>
                  <wp:effectExtent l="19050" t="0" r="0" b="0"/>
                  <wp:docPr id="1276" name="Рисунок 1276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Лампа дуговая: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rPr>
                <w:sz w:val="24"/>
                <w:szCs w:val="24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а) электроды </w:t>
            </w:r>
            <w:proofErr w:type="spellStart"/>
            <w:r>
              <w:rPr>
                <w:color w:val="2D2D2D"/>
                <w:sz w:val="18"/>
                <w:szCs w:val="18"/>
              </w:rPr>
              <w:t>соосны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84910" cy="389890"/>
                  <wp:effectExtent l="19050" t="0" r="0" b="0"/>
                  <wp:docPr id="1277" name="Рисунок 1277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7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электроды расположены под углом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04290" cy="604520"/>
                  <wp:effectExtent l="19050" t="0" r="0" b="0"/>
                  <wp:docPr id="1278" name="Рисунок 1278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8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Прибор индикации электролюминесцентный некоммутируемый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72770" cy="294005"/>
                  <wp:effectExtent l="19050" t="0" r="0" b="0"/>
                  <wp:docPr id="1279" name="Рисунок 1279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9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Прибор индикации электролюминесцентный коммутируемый: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rPr>
                <w:sz w:val="24"/>
                <w:szCs w:val="24"/>
              </w:rPr>
            </w:pP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 односторонним управлением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72770" cy="779145"/>
                  <wp:effectExtent l="19050" t="0" r="0" b="0"/>
                  <wp:docPr id="1280" name="Рисунок 1280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с двусторонним управлением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8640" cy="787400"/>
                  <wp:effectExtent l="19050" t="0" r="3810" b="0"/>
                  <wp:docPr id="1281" name="Рисунок 1281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E2" w:rsidTr="00C368E2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Пускатель для газоразрядных ламп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8E2" w:rsidRDefault="00C368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24510" cy="302260"/>
                  <wp:effectExtent l="19050" t="0" r="8890" b="0"/>
                  <wp:docPr id="1282" name="Рисунок 1282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8E2" w:rsidRDefault="00C368E2" w:rsidP="00C368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368E2" w:rsidRDefault="00C368E2" w:rsidP="00C368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Размеры условного графического обозначения лампы накаливания</w:t>
      </w:r>
    </w:p>
    <w:p w:rsidR="00C368E2" w:rsidRDefault="00C368E2" w:rsidP="00C368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Размеры условного графического обозначения лампы накаливания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368E2" w:rsidRDefault="00C368E2" w:rsidP="00C368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368E2" w:rsidRDefault="00C368E2" w:rsidP="00C368E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54405" cy="604520"/>
            <wp:effectExtent l="19050" t="0" r="0" b="0"/>
            <wp:docPr id="1283" name="Рисунок 1283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 descr="ГОСТ 2.732-68 Единая система конструкторской документации (ЕСКД). Обозначения условные графические в схемах. Источники света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8E2" w:rsidRDefault="00C368E2" w:rsidP="00C368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</w:p>
    <w:p w:rsidR="00C368E2" w:rsidRDefault="00C368E2" w:rsidP="00C368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D1029D" w:rsidRPr="00C368E2" w:rsidRDefault="00D1029D" w:rsidP="00C368E2"/>
    <w:p w:rsidR="00C368E2" w:rsidRPr="00C368E2" w:rsidRDefault="00C368E2"/>
    <w:sectPr w:rsidR="00C368E2" w:rsidRPr="00C368E2" w:rsidSect="00BD5B9F">
      <w:footerReference w:type="default" r:id="rId45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ED" w:rsidRDefault="00DB30ED" w:rsidP="00A42A55">
      <w:pPr>
        <w:spacing w:after="0" w:line="240" w:lineRule="auto"/>
      </w:pPr>
      <w:r>
        <w:separator/>
      </w:r>
    </w:p>
  </w:endnote>
  <w:endnote w:type="continuationSeparator" w:id="0">
    <w:p w:rsidR="00DB30ED" w:rsidRDefault="00DB30ED" w:rsidP="00A4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55" w:rsidRDefault="00A42A55" w:rsidP="00A42A55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42A55" w:rsidRDefault="00A42A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ED" w:rsidRDefault="00DB30ED" w:rsidP="00A42A55">
      <w:pPr>
        <w:spacing w:after="0" w:line="240" w:lineRule="auto"/>
      </w:pPr>
      <w:r>
        <w:separator/>
      </w:r>
    </w:p>
  </w:footnote>
  <w:footnote w:type="continuationSeparator" w:id="0">
    <w:p w:rsidR="00DB30ED" w:rsidRDefault="00DB30ED" w:rsidP="00A42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830F8"/>
    <w:rsid w:val="0040355E"/>
    <w:rsid w:val="00417361"/>
    <w:rsid w:val="00423B06"/>
    <w:rsid w:val="00463F6D"/>
    <w:rsid w:val="00467013"/>
    <w:rsid w:val="00593B2B"/>
    <w:rsid w:val="0060503B"/>
    <w:rsid w:val="006377D1"/>
    <w:rsid w:val="00642DD1"/>
    <w:rsid w:val="006B72AD"/>
    <w:rsid w:val="006E34A7"/>
    <w:rsid w:val="00716068"/>
    <w:rsid w:val="00793F5F"/>
    <w:rsid w:val="007C68C0"/>
    <w:rsid w:val="00865359"/>
    <w:rsid w:val="009649C2"/>
    <w:rsid w:val="009703F2"/>
    <w:rsid w:val="009D440C"/>
    <w:rsid w:val="00A42A55"/>
    <w:rsid w:val="00A57EB4"/>
    <w:rsid w:val="00B249F9"/>
    <w:rsid w:val="00B45CAD"/>
    <w:rsid w:val="00BD5B9F"/>
    <w:rsid w:val="00BF5225"/>
    <w:rsid w:val="00C23C38"/>
    <w:rsid w:val="00C368E2"/>
    <w:rsid w:val="00C52D34"/>
    <w:rsid w:val="00CA0697"/>
    <w:rsid w:val="00CA62D9"/>
    <w:rsid w:val="00CD13DB"/>
    <w:rsid w:val="00D1029D"/>
    <w:rsid w:val="00D8013B"/>
    <w:rsid w:val="00DB30ED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4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2A55"/>
  </w:style>
  <w:style w:type="paragraph" w:styleId="ae">
    <w:name w:val="footer"/>
    <w:basedOn w:val="a"/>
    <w:link w:val="af"/>
    <w:uiPriority w:val="99"/>
    <w:semiHidden/>
    <w:unhideWhenUsed/>
    <w:rsid w:val="00A4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42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60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06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2017-07-25T12:33:00Z</dcterms:created>
  <dcterms:modified xsi:type="dcterms:W3CDTF">2017-08-15T13:33:00Z</dcterms:modified>
</cp:coreProperties>
</file>