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1" w:rsidRDefault="00884D01" w:rsidP="00884D0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2.759-82 Единая система конструкторской документации (ЕСКД). Обозначения условные графические в схемах. Элементы аналоговой техники (с Изменением N 1)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2.759-82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СХЕМАХ. ЭЛЕМЕНТЫ</w:t>
      </w:r>
      <w:r w:rsidRPr="00884D0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АНАЛОГОВОЙ</w:t>
      </w:r>
      <w:r w:rsidRPr="00884D0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ТЕХНИКИ</w:t>
      </w:r>
      <w:r w:rsidRPr="00884D0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884D01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 xml:space="preserve">Unified system for design documentation. </w:t>
      </w:r>
      <w:proofErr w:type="gramStart"/>
      <w:r w:rsidRPr="00884D0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 designations in diagrams.</w:t>
      </w:r>
      <w:proofErr w:type="gramEnd"/>
      <w:r w:rsidRPr="00884D0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Elements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analogue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technique</w:t>
      </w:r>
      <w:proofErr w:type="spellEnd"/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31.180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1983-07-01</w:t>
      </w:r>
    </w:p>
    <w:p w:rsidR="00884D01" w:rsidRDefault="00884D01" w:rsidP="00884D0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РАЗРАБОТАН И 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С.С.Борушек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Т.Н.Гуськова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С.П.Корнеева,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А.Н.Наголкин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Ф.Р.Кушнеров,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Ю.М.Кацовский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Н.А.Кононова, А.М.Михайлов,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Л.С.Огненко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А.А.Волков, Л.З.Канищева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22.04.82 N 1619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3336-81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ВВЕДЕН ВПЕРВЫЕ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884D01" w:rsidTr="00884D01">
        <w:trPr>
          <w:trHeight w:val="15"/>
        </w:trPr>
        <w:tc>
          <w:tcPr>
            <w:tcW w:w="5544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</w:tr>
      <w:tr w:rsidR="00884D01" w:rsidTr="00884D0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884D01" w:rsidTr="00884D0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84D01">
              <w:rPr>
                <w:color w:val="2D2D2D"/>
                <w:sz w:val="18"/>
                <w:szCs w:val="18"/>
              </w:rPr>
              <w:t>ГОСТ 2.708-81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</w:tr>
      <w:tr w:rsidR="00884D01" w:rsidTr="00884D0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84D01">
              <w:rPr>
                <w:color w:val="2D2D2D"/>
                <w:sz w:val="18"/>
                <w:szCs w:val="18"/>
              </w:rPr>
              <w:t>ГОСТ 2.721-74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1.7, табл.1</w:t>
            </w:r>
          </w:p>
        </w:tc>
      </w:tr>
      <w:tr w:rsidR="00884D01" w:rsidTr="00884D01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84D01">
              <w:rPr>
                <w:color w:val="2D2D2D"/>
                <w:sz w:val="18"/>
                <w:szCs w:val="18"/>
              </w:rPr>
              <w:t>ГОСТ 2.743-91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</w:tbl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(ноябрь 2004 г.) с Изменением N 1, утвержденным в апреле 1987 г. (ИУС 7-87)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общие принципы построения условных графических обозначений элементов аналоговой техники в схемах, выполняемых вручную или автоматизированным способом, во всех отраслях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br/>
        <w:t>1. ОБЩИЕ ПОЛОЖЕНИЯ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Условные графические обозначения (УГО) аналоговых элементов должны соответствовать требованиям </w:t>
      </w:r>
      <w:r w:rsidRPr="00884D01">
        <w:rPr>
          <w:rFonts w:ascii="Arial" w:hAnsi="Arial" w:cs="Arial"/>
          <w:color w:val="2D2D2D"/>
          <w:spacing w:val="2"/>
          <w:sz w:val="18"/>
          <w:szCs w:val="18"/>
        </w:rPr>
        <w:t>ГОСТ 2.743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Условное графическое обозначение аналогового элемента должно иметь форму прямоугольника. УГО содержит основное поле и может содержать одно или два дополнительных поля, которые располагают на противоположных сторонах основного поля.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Размеры УГО определяются: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количеством входных и выходных линий;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количеством строк информации в основном и дополнительном полях;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количеством знаков, помещаемых в одной строке;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наличием дополнительных полей;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размером шрифта.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В основном поле УГО на первой строке помещают обозначение функции, выполняемой аналоговым элементом, состоящее из букв латинского алфавита, цифр и специальных знаков, записанных без пробела.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Для обозначения сложной функции элемента допускается построение обозначения, составленного из более простых обозначений функций. Например, обозначение функции интегрирующего усилителя состоит из символов интегрирования и усиления: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6885" cy="540385"/>
            <wp:effectExtent l="19050" t="0" r="0" b="0"/>
            <wp:docPr id="1677" name="Рисунок 167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Дополнительные данные по </w:t>
      </w:r>
      <w:r w:rsidRPr="00884D01">
        <w:rPr>
          <w:rFonts w:ascii="Arial" w:hAnsi="Arial" w:cs="Arial"/>
          <w:color w:val="2D2D2D"/>
          <w:spacing w:val="2"/>
          <w:sz w:val="18"/>
          <w:szCs w:val="18"/>
        </w:rPr>
        <w:t>ГОСТ 2.708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помещают в основном поле УГО под обозначением функции со следующей строки в последовательности, установленной указанным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Обозначение аналоговых и цифровых сигналов приведено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8"/>
        <w:gridCol w:w="4989"/>
      </w:tblGrid>
      <w:tr w:rsidR="00884D01" w:rsidTr="00884D01">
        <w:trPr>
          <w:trHeight w:val="15"/>
        </w:trPr>
        <w:tc>
          <w:tcPr>
            <w:tcW w:w="5359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</w:tr>
      <w:tr w:rsidR="00884D01" w:rsidTr="00884D0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884D01" w:rsidTr="00884D0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Аналоговый сигнал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884D01">
              <w:rPr>
                <w:color w:val="2D2D2D"/>
                <w:sz w:val="18"/>
                <w:szCs w:val="18"/>
              </w:rPr>
              <w:t>ГОСТ 2.721</w:t>
            </w:r>
          </w:p>
        </w:tc>
      </w:tr>
      <w:tr w:rsidR="00884D01" w:rsidTr="00884D0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Цифровой сигнал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884D01">
              <w:rPr>
                <w:color w:val="2D2D2D"/>
                <w:sz w:val="18"/>
                <w:szCs w:val="18"/>
              </w:rPr>
              <w:t>ГОСТ 2.721</w:t>
            </w:r>
          </w:p>
        </w:tc>
      </w:tr>
    </w:tbl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Входы аналогового элемента изображают с левой стороны, выходы - с правой стороны прямоугольника. Допускается другая ориентация УГО, при которой входы располагают сверху, а выходы - снизу.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Выводы элементов могут быть обозначены указателями и метками.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Указатели изображают на линии контура или около линии контура УГО на линии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Метки образуют из прописных букв латинского алфавита, арабских цифр и специальных знаков и помещают в дополнительных полях.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1.9.1. Применяют следующие обозначения указателей выводов: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2"/>
        <w:gridCol w:w="5325"/>
      </w:tblGrid>
      <w:tr w:rsidR="00884D01" w:rsidTr="00884D01">
        <w:trPr>
          <w:trHeight w:val="15"/>
        </w:trPr>
        <w:tc>
          <w:tcPr>
            <w:tcW w:w="5174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</w:tr>
      <w:tr w:rsidR="00884D01" w:rsidTr="00884D0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1) прямой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485140"/>
                  <wp:effectExtent l="19050" t="0" r="0" b="0"/>
                  <wp:docPr id="1678" name="Рисунок 167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2) инверсный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32075" cy="524510"/>
                  <wp:effectExtent l="19050" t="0" r="0" b="0"/>
                  <wp:docPr id="1679" name="Рисунок 167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3) не </w:t>
            </w:r>
            <w:proofErr w:type="gramStart"/>
            <w:r>
              <w:rPr>
                <w:color w:val="2D2D2D"/>
                <w:sz w:val="18"/>
                <w:szCs w:val="18"/>
              </w:rPr>
              <w:t>несущий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логической информации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14170" cy="516890"/>
                  <wp:effectExtent l="19050" t="0" r="5080" b="0"/>
                  <wp:docPr id="1680" name="Рисунок 168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1.9.2. Обозначения основных меток выводов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42"/>
        <w:gridCol w:w="2805"/>
      </w:tblGrid>
      <w:tr w:rsidR="00884D01" w:rsidTr="00884D01">
        <w:trPr>
          <w:trHeight w:val="15"/>
        </w:trPr>
        <w:tc>
          <w:tcPr>
            <w:tcW w:w="8131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</w:tr>
      <w:tr w:rsidR="00884D01" w:rsidTr="00884D01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884D01" w:rsidTr="00884D01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Начальное значение интегрирования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0pt;height:12.5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Установка начального значения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2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Установка в состояние "0"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2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2.5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Установка в исходное состояние (сброс)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2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8.1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Поддержание текущей величины сигнала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2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4.4pt;height:12.5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Строб, такт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3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Пуск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3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8.1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Балансировка (коррекция "0")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3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6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Коррекция частотная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3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Питание от источника напряжения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3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перед буквой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3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  <w:r>
              <w:rPr>
                <w:color w:val="2D2D2D"/>
                <w:sz w:val="18"/>
                <w:szCs w:val="18"/>
              </w:rPr>
              <w:t> проставлять номинал напряжения, при этом вместо буквы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3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  <w:r>
              <w:rPr>
                <w:color w:val="2D2D2D"/>
                <w:sz w:val="18"/>
                <w:szCs w:val="18"/>
              </w:rPr>
              <w:t> использовать букву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3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4.4pt"/>
              </w:pict>
            </w:r>
            <w:r>
              <w:rPr>
                <w:color w:val="2D2D2D"/>
                <w:sz w:val="18"/>
                <w:szCs w:val="18"/>
              </w:rPr>
              <w:t>, после буквы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3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  <w:r>
              <w:rPr>
                <w:color w:val="2D2D2D"/>
                <w:sz w:val="18"/>
                <w:szCs w:val="18"/>
              </w:rPr>
              <w:t> проставлять поясняющую информацию, например: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указатель питания цифровой части элемента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3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  <w:r w:rsidR="00884D01">
              <w:rPr>
                <w:color w:val="2D2D2D"/>
                <w:sz w:val="18"/>
                <w:szCs w:val="18"/>
              </w:rPr>
              <w:t>#</w: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указатель питания аналоговой части элемента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4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4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0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4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признак информационного питания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4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Общий вывод (общее обозначение):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4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65pt;height:14.4pt"/>
              </w:pic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аналоговой части элемента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182880"/>
                  <wp:effectExtent l="19050" t="0" r="0" b="0"/>
                  <wp:docPr id="1701" name="Рисунок 170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4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7.55pt;height:14.4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884D01" w:rsidTr="00884D01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цифровой части элемента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4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65pt;height:14.4pt"/>
              </w:pict>
            </w:r>
            <w:r w:rsidR="00884D01">
              <w:rPr>
                <w:color w:val="2D2D2D"/>
                <w:sz w:val="18"/>
                <w:szCs w:val="18"/>
              </w:rPr>
              <w:t>#</w:t>
            </w:r>
          </w:p>
        </w:tc>
      </w:tr>
    </w:tbl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На линиях связи или в их разрыве допускается указывать обозначение и характеристику сигнала.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Обозначения, приведенные в табл.1, могут быть применены для указания аналогового и цифрового элемента или сигнала.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указания элементов приведенные обозначения помещают после символа функции в той же самой строке.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указания сигналов приведенные обозначения помещают после обозначения или характеристики сигнала,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обозначение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# проставляют после числа двоичных разрядов;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обозначение </w:t>
      </w:r>
      <w:r w:rsidR="00294A43" w:rsidRPr="00294A4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="00294A43" w:rsidRPr="00294A4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проставляют после характеристики сигнала: синусоиды, пилы.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ОБОЗНАЧЕНИЕ ФУНКЦИЙ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Обозначение основных функций, выполняемых аналоговыми элементами, приведено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4"/>
        <w:gridCol w:w="4183"/>
      </w:tblGrid>
      <w:tr w:rsidR="00884D01" w:rsidTr="00884D01">
        <w:trPr>
          <w:trHeight w:val="15"/>
        </w:trPr>
        <w:tc>
          <w:tcPr>
            <w:tcW w:w="6653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</w:tr>
      <w:tr w:rsidR="00884D01" w:rsidTr="00884D01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884D01" w:rsidTr="00884D01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Общее обозначение функции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198755"/>
                  <wp:effectExtent l="19050" t="0" r="9525" b="0"/>
                  <wp:docPr id="1706" name="Рисунок 170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230505"/>
                  <wp:effectExtent l="19050" t="0" r="0" b="0"/>
                  <wp:docPr id="1707" name="Рисунок 170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Выбор максимальной переменной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MAX или </w:t>
            </w:r>
            <w:proofErr w:type="spellStart"/>
            <w:r>
              <w:rPr>
                <w:color w:val="2D2D2D"/>
                <w:sz w:val="18"/>
                <w:szCs w:val="18"/>
              </w:rPr>
              <w:t>max</w:t>
            </w:r>
            <w:proofErr w:type="spellEnd"/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Выбор минимальной переменной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MIN или </w:t>
            </w:r>
            <w:proofErr w:type="spellStart"/>
            <w:r>
              <w:rPr>
                <w:color w:val="2D2D2D"/>
                <w:sz w:val="18"/>
                <w:szCs w:val="18"/>
              </w:rPr>
              <w:t>min</w:t>
            </w:r>
            <w:proofErr w:type="spellEnd"/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Генерирование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4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4.4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Детектирование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5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1.9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Деление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5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9.45pt;height:14.4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5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5.05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Деление частоты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5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3.8pt;height:14.4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5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8.8pt;height:15.6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Дифференцирование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1714" name="Рисунок 171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5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7.55pt;height:14.4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Зона нечувствительности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222885"/>
                  <wp:effectExtent l="19050" t="0" r="6985" b="0"/>
                  <wp:docPr id="1716" name="Рисунок 171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Извлечение корня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230505"/>
                  <wp:effectExtent l="19050" t="0" r="8890" b="0"/>
                  <wp:docPr id="1717" name="Рисунок 171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198755"/>
                  <wp:effectExtent l="19050" t="0" r="0" b="0"/>
                  <wp:docPr id="1718" name="Рисунок 171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или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5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8.8pt;height:18.1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Интегрирование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5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3.8pt;height:14.4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5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8.15pt;height:17.5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Насыщение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389890"/>
                  <wp:effectExtent l="19050" t="0" r="635" b="0"/>
                  <wp:docPr id="1722" name="Рисунок 172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Логарифмирование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LOG или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5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8.8pt;height:15.6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Образование модуля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6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7.55pt;height:20.05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6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20.0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Переключение, коммутирование (ключ, коммутатор):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6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1.9pt;height:14.4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замыкание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182880"/>
                  <wp:effectExtent l="19050" t="0" r="0" b="0"/>
                  <wp:docPr id="1727" name="Рисунок 172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или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78130"/>
                  <wp:effectExtent l="19050" t="0" r="0" b="0"/>
                  <wp:docPr id="1728" name="Рисунок 172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размыкание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6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7.55pt;height:14.4pt"/>
              </w:pict>
            </w:r>
            <w:r w:rsidR="00884D01">
              <w:rPr>
                <w:color w:val="2D2D2D"/>
                <w:sz w:val="18"/>
                <w:szCs w:val="18"/>
              </w:rPr>
              <w:t>или </w:t>
            </w:r>
            <w:r w:rsidR="00884D01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254635"/>
                  <wp:effectExtent l="19050" t="0" r="0" b="0"/>
                  <wp:docPr id="1730" name="Рисунок 173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переключение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6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7.55pt;height:14.4pt"/>
              </w:pict>
            </w:r>
            <w:r w:rsidR="00884D01">
              <w:rPr>
                <w:color w:val="2D2D2D"/>
                <w:sz w:val="18"/>
                <w:szCs w:val="18"/>
              </w:rPr>
              <w:t>или </w:t>
            </w:r>
            <w:r w:rsidR="00884D01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54635"/>
                  <wp:effectExtent l="19050" t="0" r="635" b="0"/>
                  <wp:docPr id="1732" name="Рисунок 173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Показательная функция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98755"/>
                  <wp:effectExtent l="19050" t="0" r="8890" b="0"/>
                  <wp:docPr id="1733" name="Рисунок 173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6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7.55pt;height:12.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или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6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5.65pt;height:18.1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Пороговый элемент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6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2.5pt"/>
              </w:pict>
            </w:r>
            <w:r w:rsidR="00884D01">
              <w:rPr>
                <w:color w:val="2D2D2D"/>
                <w:sz w:val="18"/>
                <w:szCs w:val="18"/>
              </w:rPr>
              <w:t>или</w:t>
            </w:r>
            <w:proofErr w:type="gramStart"/>
            <w:r w:rsidR="00884D01">
              <w:rPr>
                <w:color w:val="2D2D2D"/>
                <w:sz w:val="18"/>
                <w:szCs w:val="18"/>
              </w:rPr>
              <w:t> ,</w:t>
            </w:r>
            <w:proofErr w:type="gramEnd"/>
            <w:r w:rsidR="00884D01">
              <w:rPr>
                <w:color w:val="2D2D2D"/>
                <w:sz w:val="18"/>
                <w:szCs w:val="18"/>
              </w:rPr>
              <w:t xml:space="preserve"> 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6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5.05pt;height:20.0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18. Преобразование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6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9.45pt;height:14.4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7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3.8pt;height:15.6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Буквы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7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4.4pt;height:12.5pt"/>
              </w:pict>
            </w:r>
            <w:r>
              <w:rPr>
                <w:color w:val="2D2D2D"/>
                <w:sz w:val="18"/>
                <w:szCs w:val="18"/>
              </w:rPr>
              <w:t> 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7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2.5pt"/>
              </w:pict>
            </w:r>
            <w:r>
              <w:rPr>
                <w:color w:val="2D2D2D"/>
                <w:sz w:val="18"/>
                <w:szCs w:val="18"/>
              </w:rPr>
              <w:t> могут быть заменены обозначениями представляемой информации, например напряжением, частотой, длительностью импульса и т.д.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Сравнение (компаратор, схемы сравнения)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= =</w: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Суммирование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7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1.9pt;height:14.4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7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1.9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Тригонометрические функции, например синус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7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3.15pt;height:14.4pt"/>
              </w:pict>
            </w:r>
            <w:r w:rsidR="00884D01">
              <w:rPr>
                <w:color w:val="2D2D2D"/>
                <w:sz w:val="18"/>
                <w:szCs w:val="18"/>
              </w:rPr>
              <w:t xml:space="preserve"> или </w:t>
            </w:r>
            <w:proofErr w:type="spellStart"/>
            <w:r w:rsidR="00884D01">
              <w:rPr>
                <w:color w:val="2D2D2D"/>
                <w:sz w:val="18"/>
                <w:szCs w:val="18"/>
              </w:rPr>
              <w:t>sin</w:t>
            </w:r>
            <w:proofErr w:type="spellEnd"/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Умножение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7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2.5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7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5.05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Умножение - деление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19050" t="0" r="0" b="0"/>
                  <wp:docPr id="1747" name="Рисунок 174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или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7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9.45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Экспонента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EXP или </w:t>
            </w:r>
            <w:proofErr w:type="spellStart"/>
            <w:r>
              <w:rPr>
                <w:color w:val="2D2D2D"/>
                <w:sz w:val="18"/>
                <w:szCs w:val="18"/>
              </w:rPr>
              <w:t>exp</w:t>
            </w:r>
            <w:proofErr w:type="spellEnd"/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Блок постоянного запаздывания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7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2.5pt"/>
              </w:pict>
            </w:r>
            <w:r w:rsidR="00884D01">
              <w:rPr>
                <w:color w:val="2D2D2D"/>
                <w:sz w:val="18"/>
                <w:szCs w:val="18"/>
              </w:rPr>
              <w:t> или </w:t>
            </w:r>
            <w:r w:rsidR="00884D01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230505"/>
                  <wp:effectExtent l="19050" t="0" r="0" b="0"/>
                  <wp:docPr id="1750" name="Рисунок 175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D01">
              <w:rPr>
                <w:color w:val="2D2D2D"/>
                <w:sz w:val="18"/>
                <w:szCs w:val="18"/>
              </w:rPr>
              <w:t> </w: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Блок переменного запаздывания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9.45pt;height:14.4pt"/>
              </w:pict>
            </w:r>
            <w:r w:rsidR="00884D01">
              <w:rPr>
                <w:color w:val="2D2D2D"/>
                <w:sz w:val="18"/>
                <w:szCs w:val="18"/>
              </w:rPr>
              <w:t>или</w:t>
            </w:r>
            <w:r w:rsidR="00884D01"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262255"/>
                  <wp:effectExtent l="19050" t="0" r="635" b="0"/>
                  <wp:docPr id="1752" name="Рисунок 175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D01">
              <w:rPr>
                <w:color w:val="2D2D2D"/>
                <w:sz w:val="18"/>
                <w:szCs w:val="18"/>
              </w:rPr>
              <w:t> </w: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Воспроизведение коэффициентов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Многофункциональное преобразование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1.9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Фильтрация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0.05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Формирование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2.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Усиление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&gt; или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8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1.25pt"/>
              </w:pic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 Преобразование цифро-аналоговое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# /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8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2.5pt"/>
              </w:pic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Преобразование аналого-цифровое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2.5pt"/>
              </w:pict>
            </w:r>
            <w:r w:rsidR="00884D01">
              <w:rPr>
                <w:color w:val="2D2D2D"/>
                <w:sz w:val="18"/>
                <w:szCs w:val="18"/>
              </w:rPr>
              <w:t>/ #</w:t>
            </w:r>
          </w:p>
        </w:tc>
      </w:tr>
      <w:tr w:rsidR="00884D01" w:rsidTr="00884D01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 Запоминание аналоговой величины (Элемент слежения и хранения)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294A4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94A43">
              <w:rPr>
                <w:color w:val="2D2D2D"/>
                <w:sz w:val="18"/>
                <w:szCs w:val="18"/>
              </w:rPr>
              <w:pict>
                <v:shape id="_x0000_i108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6.9pt;height:12.5pt"/>
              </w:pict>
            </w:r>
            <w:r w:rsidR="00884D01">
              <w:rPr>
                <w:color w:val="2D2D2D"/>
                <w:sz w:val="18"/>
                <w:szCs w:val="18"/>
              </w:rPr>
              <w:t> или</w:t>
            </w:r>
            <w:r w:rsidR="00884D01">
              <w:rPr>
                <w:i/>
                <w:iCs/>
                <w:color w:val="2D2D2D"/>
                <w:sz w:val="18"/>
                <w:szCs w:val="18"/>
              </w:rPr>
              <w:t> </w:t>
            </w:r>
            <w:r w:rsidRPr="00294A43">
              <w:rPr>
                <w:color w:val="2D2D2D"/>
                <w:sz w:val="18"/>
                <w:szCs w:val="18"/>
              </w:rPr>
              <w:pict>
                <v:shape id="_x0000_i108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6.3pt;height:12.5pt"/>
              </w:pict>
            </w:r>
          </w:p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Для обозначения функций аналоговых элементов могут быть использованы обозначения функций элементов по </w:t>
      </w:r>
      <w:r w:rsidRPr="00884D01">
        <w:rPr>
          <w:rFonts w:ascii="Arial" w:hAnsi="Arial" w:cs="Arial"/>
          <w:color w:val="2D2D2D"/>
          <w:spacing w:val="2"/>
          <w:sz w:val="18"/>
          <w:szCs w:val="18"/>
        </w:rPr>
        <w:t>ГОСТ 2.743</w:t>
      </w:r>
      <w:r>
        <w:rPr>
          <w:rFonts w:ascii="Arial" w:hAnsi="Arial" w:cs="Arial"/>
          <w:color w:val="2D2D2D"/>
          <w:spacing w:val="2"/>
          <w:sz w:val="18"/>
          <w:szCs w:val="18"/>
        </w:rPr>
        <w:t>. Например, наборы нелогических элементов обозначают: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резисторов *</w:t>
      </w:r>
      <w:r w:rsidR="00294A43" w:rsidRPr="00294A4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конденсаторов *</w:t>
      </w:r>
      <w:r w:rsidR="00294A43" w:rsidRPr="00294A4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ПРИМЕРЫ ОБОЗНАЧЕНИЯ АНАЛОГОВЫХ ЭЛЕМЕНТОВ</w:t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УГО аналоговых элементов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7"/>
        <w:gridCol w:w="3720"/>
      </w:tblGrid>
      <w:tr w:rsidR="00884D01" w:rsidTr="00884D01">
        <w:trPr>
          <w:trHeight w:val="15"/>
        </w:trPr>
        <w:tc>
          <w:tcPr>
            <w:tcW w:w="7207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84D01" w:rsidRDefault="00884D01">
            <w:pPr>
              <w:rPr>
                <w:sz w:val="2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884D01" w:rsidTr="00884D01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1. Усилитель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Общее обозначение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5.65pt;height:17.55pt"/>
              </w:pict>
            </w:r>
            <w:r>
              <w:rPr>
                <w:color w:val="2D2D2D"/>
                <w:sz w:val="18"/>
                <w:szCs w:val="18"/>
              </w:rPr>
              <w:t> до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7.55pt;height:18.15pt"/>
              </w:pict>
            </w:r>
            <w:r>
              <w:rPr>
                <w:color w:val="2D2D2D"/>
                <w:sz w:val="18"/>
                <w:szCs w:val="18"/>
              </w:rPr>
              <w:t> - весовые коэффициенты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5.65pt;height:17.55pt"/>
              </w:pict>
            </w:r>
            <w:r>
              <w:rPr>
                <w:color w:val="2D2D2D"/>
                <w:sz w:val="18"/>
                <w:szCs w:val="18"/>
              </w:rPr>
              <w:t> до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8.15pt;height:18.15pt"/>
              </w:pict>
            </w:r>
            <w:r>
              <w:rPr>
                <w:color w:val="2D2D2D"/>
                <w:sz w:val="18"/>
                <w:szCs w:val="18"/>
              </w:rPr>
              <w:t> - коэффициенты усиления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52930" cy="1351915"/>
                  <wp:effectExtent l="19050" t="0" r="0" b="0"/>
                  <wp:docPr id="1768" name="Рисунок 176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усиления записывают в УГО устройства напротив линии каждого выхода, за исключением цифрового. При наличии одного коэффициента для всего устройства знак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 может быть заменен абсолютной величиной. Если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=1, то цифра 1 может быть опущена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5070" cy="230505"/>
                  <wp:effectExtent l="19050" t="0" r="0" b="0"/>
                  <wp:docPr id="1771" name="Рисунок 177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где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6.9pt;height:12.5pt"/>
              </w:pict>
            </w:r>
            <w:r>
              <w:rPr>
                <w:color w:val="2D2D2D"/>
                <w:sz w:val="18"/>
                <w:szCs w:val="18"/>
              </w:rPr>
              <w:t>=1, 2, …,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09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0pt;height:14.4pt"/>
              </w:pict>
            </w:r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5.05pt;height:18.15pt"/>
              </w:pict>
            </w:r>
            <w:r>
              <w:rPr>
                <w:color w:val="2D2D2D"/>
                <w:sz w:val="18"/>
                <w:szCs w:val="18"/>
              </w:rPr>
              <w:t> - коэффициент передачи по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6.9pt;height:12.5pt"/>
              </w:pict>
            </w:r>
            <w:r>
              <w:rPr>
                <w:color w:val="2D2D2D"/>
                <w:sz w:val="18"/>
                <w:szCs w:val="18"/>
              </w:rPr>
              <w:t> входу.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1271905"/>
                  <wp:effectExtent l="19050" t="0" r="2540" b="0"/>
                  <wp:docPr id="1776" name="Рисунок 177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коэффициентом усиления 10000 и двумя выходами.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1.1. Усилитель операционный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1065530"/>
                  <wp:effectExtent l="19050" t="0" r="0" b="0"/>
                  <wp:docPr id="1777" name="Рисунок 177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коэффициент усиления достаточно высок, а значение его точной величины не имеет значения, то допускается его не проставлять, либо проставить знак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0pt"/>
              </w:pict>
            </w:r>
            <w:r>
              <w:rPr>
                <w:color w:val="2D2D2D"/>
                <w:sz w:val="18"/>
                <w:szCs w:val="18"/>
              </w:rPr>
              <w:t> или букву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5.65pt;height:12.5pt"/>
              </w:pict>
            </w:r>
            <w:r>
              <w:rPr>
                <w:color w:val="2D2D2D"/>
                <w:sz w:val="18"/>
                <w:szCs w:val="18"/>
              </w:rPr>
              <w:t>, например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6.3pt;height:12.5pt"/>
              </w:pic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1285" cy="1240155"/>
                  <wp:effectExtent l="19050" t="0" r="0" b="0"/>
                  <wp:docPr id="1781" name="Рисунок 178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 Усилитель инвертирующий (инвертор) с коэффициентом усиления 1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82880"/>
                  <wp:effectExtent l="19050" t="0" r="8890" b="0"/>
                  <wp:docPr id="1782" name="Рисунок 178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87170" cy="1121410"/>
                  <wp:effectExtent l="19050" t="0" r="0" b="0"/>
                  <wp:docPr id="1783" name="Рисунок 178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1.3. Усилитель с двумя выходами, верхний - </w:t>
            </w:r>
            <w:proofErr w:type="spellStart"/>
            <w:r>
              <w:rPr>
                <w:color w:val="2D2D2D"/>
                <w:sz w:val="18"/>
                <w:szCs w:val="18"/>
              </w:rPr>
              <w:t>неинвертирующий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усилением 2, нижний - инвертирующий с усилением 3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1121410"/>
                  <wp:effectExtent l="19050" t="0" r="0" b="0"/>
                  <wp:docPr id="1784" name="Рисунок 178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1.4. Усилитель суммирующий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84450" cy="429260"/>
                  <wp:effectExtent l="19050" t="0" r="6350" b="0"/>
                  <wp:docPr id="1785" name="Рисунок 178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1391285"/>
                  <wp:effectExtent l="19050" t="0" r="0" b="0"/>
                  <wp:docPr id="1786" name="Рисунок 178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1.5. Усилитель интегрирующий (интегратор)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Если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5.65pt"/>
              </w:pict>
            </w:r>
            <w:r>
              <w:rPr>
                <w:color w:val="2D2D2D"/>
                <w:sz w:val="18"/>
                <w:szCs w:val="18"/>
              </w:rPr>
              <w:t>=1,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2.5pt"/>
              </w:pict>
            </w:r>
            <w:r>
              <w:rPr>
                <w:color w:val="2D2D2D"/>
                <w:sz w:val="18"/>
                <w:szCs w:val="18"/>
              </w:rPr>
              <w:t>=0,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0pt;height:14.4pt"/>
              </w:pict>
            </w:r>
            <w:r>
              <w:rPr>
                <w:color w:val="2D2D2D"/>
                <w:sz w:val="18"/>
                <w:szCs w:val="18"/>
              </w:rPr>
              <w:t>=0, то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57045" cy="485140"/>
                  <wp:effectExtent l="19050" t="0" r="0" b="0"/>
                  <wp:docPr id="1790" name="Рисунок 179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Идентификаторы сигналов (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8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9pt;height:12.5pt"/>
              </w:pict>
            </w:r>
            <w:r>
              <w:rPr>
                <w:color w:val="2D2D2D"/>
                <w:sz w:val="18"/>
                <w:szCs w:val="18"/>
              </w:rPr>
              <w:t>и #) могут быть опущены, если это не приведет к непониманию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1630045"/>
                  <wp:effectExtent l="19050" t="0" r="0" b="0"/>
                  <wp:docPr id="1792" name="Рисунок 179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 Усилитель дифференцирующий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389890"/>
                  <wp:effectExtent l="19050" t="0" r="3175" b="0"/>
                  <wp:docPr id="1793" name="Рисунок 179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87170" cy="1192530"/>
                  <wp:effectExtent l="19050" t="0" r="0" b="0"/>
                  <wp:docPr id="1794" name="Рисунок 179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1.7. Усилитель логарифмирующий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198755"/>
                  <wp:effectExtent l="19050" t="0" r="8890" b="0"/>
                  <wp:docPr id="1795" name="Рисунок 179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87170" cy="1129030"/>
                  <wp:effectExtent l="19050" t="0" r="0" b="0"/>
                  <wp:docPr id="1796" name="Рисунок 179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 2. Функциональный преобразователь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30505"/>
                  <wp:effectExtent l="19050" t="0" r="635" b="0"/>
                  <wp:docPr id="1797" name="Рисунок 179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являются аргументами функции, каждый из них может быть заменен соответствующей меткой, если такая замена не приведет к неясности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230505"/>
                  <wp:effectExtent l="19050" t="0" r="0" b="0"/>
                  <wp:docPr id="1798" name="Рисунок 179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) заменяют соответствующим обозначением функции, выполняемой преобразователем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1097280"/>
                  <wp:effectExtent l="19050" t="0" r="8890" b="0"/>
                  <wp:docPr id="1799" name="Рисунок 179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2.1. </w:t>
            </w:r>
            <w:proofErr w:type="spellStart"/>
            <w:r>
              <w:rPr>
                <w:color w:val="2D2D2D"/>
                <w:sz w:val="18"/>
                <w:szCs w:val="18"/>
              </w:rPr>
              <w:t>Перемножитель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коэффициентом передачи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09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2.5pt"/>
              </w:pic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82880"/>
                  <wp:effectExtent l="19050" t="0" r="0" b="0"/>
                  <wp:docPr id="1801" name="Рисунок 180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1097280"/>
                  <wp:effectExtent l="19050" t="0" r="0" b="0"/>
                  <wp:docPr id="1802" name="Рисунок 180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2.2. Делитель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389890"/>
                  <wp:effectExtent l="19050" t="0" r="0" b="0"/>
                  <wp:docPr id="1803" name="Рисунок 180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Символ "/" не должен использоваться для указания деления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8290" cy="1129030"/>
                  <wp:effectExtent l="19050" t="0" r="3810" b="0"/>
                  <wp:docPr id="1804" name="Рисунок 180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 Преобразователь для моделирования функции синуса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82880"/>
                  <wp:effectExtent l="19050" t="0" r="0" b="0"/>
                  <wp:docPr id="1805" name="Рисунок 180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94790" cy="1073150"/>
                  <wp:effectExtent l="19050" t="0" r="0" b="0"/>
                  <wp:docPr id="1806" name="Рисунок 180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3. Преобразователь координат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обозначение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153160"/>
                  <wp:effectExtent l="19050" t="0" r="1270" b="0"/>
                  <wp:docPr id="1807" name="Рисунок 180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3.1. Преобразователь координат полярных в </w:t>
            </w:r>
            <w:proofErr w:type="gramStart"/>
            <w:r>
              <w:rPr>
                <w:color w:val="2D2D2D"/>
                <w:sz w:val="18"/>
                <w:szCs w:val="18"/>
              </w:rPr>
              <w:t>прямоугольные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222885"/>
                  <wp:effectExtent l="19050" t="0" r="0" b="0"/>
                  <wp:docPr id="1808" name="Рисунок 180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222885"/>
                  <wp:effectExtent l="19050" t="0" r="0" b="0"/>
                  <wp:docPr id="1809" name="Рисунок 180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37665" cy="1105535"/>
                  <wp:effectExtent l="19050" t="0" r="635" b="0"/>
                  <wp:docPr id="1810" name="Рисунок 181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color w:val="2D2D2D"/>
                <w:sz w:val="18"/>
                <w:szCs w:val="18"/>
              </w:rPr>
              <w:t> 4. Преобразователь сигналов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1097280"/>
                  <wp:effectExtent l="19050" t="0" r="0" b="0"/>
                  <wp:docPr id="1811" name="Рисунок 181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 Преобразователь аналого-цифровой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1256030"/>
                  <wp:effectExtent l="19050" t="0" r="2540" b="0"/>
                  <wp:docPr id="1812" name="Рисунок 181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4.2. Преобразователь цифро-аналоговый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73150" cy="1097280"/>
                  <wp:effectExtent l="19050" t="0" r="0" b="0"/>
                  <wp:docPr id="1813" name="Рисунок 181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3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5. Электронные ключи, коммутаторы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Общее обозначение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1184910"/>
                  <wp:effectExtent l="19050" t="0" r="0" b="0"/>
                  <wp:docPr id="1814" name="Рисунок 181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 Замыкающий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182880"/>
                  <wp:effectExtent l="19050" t="0" r="0" b="0"/>
                  <wp:docPr id="1815" name="Рисунок 181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Аналоговый сигнал может проходить в любом направлении </w:t>
            </w:r>
            <w:proofErr w:type="gramStart"/>
            <w:r>
              <w:rPr>
                <w:color w:val="2D2D2D"/>
                <w:sz w:val="18"/>
                <w:szCs w:val="18"/>
              </w:rPr>
              <w:t>между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0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1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4.4pt"/>
              </w:pict>
            </w:r>
            <w:r>
              <w:rPr>
                <w:color w:val="2D2D2D"/>
                <w:sz w:val="18"/>
                <w:szCs w:val="18"/>
              </w:rPr>
              <w:t>, пока цифровой вход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2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8.75pt;height:11.25pt"/>
              </w:pict>
            </w:r>
            <w:r>
              <w:rPr>
                <w:color w:val="2D2D2D"/>
                <w:sz w:val="18"/>
                <w:szCs w:val="18"/>
              </w:rPr>
              <w:t>находится в состоянии "1"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1144905"/>
                  <wp:effectExtent l="19050" t="0" r="6985" b="0"/>
                  <wp:docPr id="1819" name="Рисунок 181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 Размыкающий ключ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3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27.55pt;height:14.4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Аналоговый сигнал может проходить в любом направлении </w:t>
            </w:r>
            <w:proofErr w:type="gramStart"/>
            <w:r>
              <w:rPr>
                <w:color w:val="2D2D2D"/>
                <w:sz w:val="18"/>
                <w:szCs w:val="18"/>
              </w:rPr>
              <w:t>между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4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и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5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1.25pt;height:14.4pt"/>
              </w:pict>
            </w:r>
            <w:r>
              <w:rPr>
                <w:color w:val="2D2D2D"/>
                <w:sz w:val="18"/>
                <w:szCs w:val="18"/>
              </w:rPr>
              <w:t>, пока цифровой вход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6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8.75pt;height:11.25pt"/>
              </w:pict>
            </w:r>
            <w:r>
              <w:rPr>
                <w:color w:val="2D2D2D"/>
                <w:sz w:val="18"/>
                <w:szCs w:val="18"/>
              </w:rPr>
              <w:t>находится в состоянии "0"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71905" cy="1169035"/>
                  <wp:effectExtent l="19050" t="0" r="4445" b="0"/>
                  <wp:docPr id="1824" name="Рисунок 182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5.3. Двунаправленный коммутатор, управляемый логическим элементом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двумя цифровыми входами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47165" cy="1129030"/>
                  <wp:effectExtent l="19050" t="0" r="635" b="0"/>
                  <wp:docPr id="1825" name="Рисунок 182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D01" w:rsidRDefault="00884D0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8915" cy="1399540"/>
                  <wp:effectExtent l="19050" t="0" r="6985" b="0"/>
                  <wp:docPr id="1826" name="Рисунок 182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6. Блоки коэффициентов 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rPr>
                <w:sz w:val="24"/>
                <w:szCs w:val="24"/>
              </w:rPr>
            </w:pP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6.1. Блок постоянного коэффициента: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 одним входом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763270"/>
                  <wp:effectExtent l="19050" t="0" r="0" b="0"/>
                  <wp:docPr id="1827" name="Рисунок 182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 двумя входами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  <w:r w:rsidR="00294A43" w:rsidRPr="00294A43">
              <w:rPr>
                <w:color w:val="2D2D2D"/>
                <w:sz w:val="18"/>
                <w:szCs w:val="18"/>
              </w:rPr>
              <w:pict>
                <v:shape id="_x0000_i1117" type="#_x0000_t75" alt="ГОСТ 2.759-82 Единая система конструкторской документации (ЕСКД). Обозначения условные графические в схемах. Элементы аналоговой техники (с Изменением N 1)" style="width:12.5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 - 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gramEnd"/>
            <w:r>
              <w:rPr>
                <w:color w:val="2D2D2D"/>
                <w:sz w:val="18"/>
                <w:szCs w:val="18"/>
              </w:rPr>
              <w:t>оэффициент передачи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787400"/>
                  <wp:effectExtent l="19050" t="0" r="5715" b="0"/>
                  <wp:docPr id="1829" name="Рисунок 182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01" w:rsidTr="00884D01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 Блок переменного коэффициента. Допускается рядом с обозначением коэффициента проставлять его значение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D01" w:rsidRDefault="00884D0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1757045"/>
                  <wp:effectExtent l="19050" t="0" r="0" b="0"/>
                  <wp:docPr id="1830" name="Рисунок 183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ГОСТ 2.759-82 Единая система конструкторской документации (ЕСКД). Обозначения условные графические в схемах. Элементы аналоговой техни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D01" w:rsidRDefault="00884D01" w:rsidP="00884D0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Pr="00884D01" w:rsidRDefault="00C368E2" w:rsidP="00884D01"/>
    <w:sectPr w:rsidR="00C368E2" w:rsidRPr="00884D01" w:rsidSect="00BD5B9F">
      <w:footerReference w:type="default" r:id="rId6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AB" w:rsidRDefault="005A18AB" w:rsidP="00173093">
      <w:pPr>
        <w:spacing w:after="0" w:line="240" w:lineRule="auto"/>
      </w:pPr>
      <w:r>
        <w:separator/>
      </w:r>
    </w:p>
  </w:endnote>
  <w:endnote w:type="continuationSeparator" w:id="0">
    <w:p w:rsidR="005A18AB" w:rsidRDefault="005A18AB" w:rsidP="0017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93" w:rsidRDefault="00173093" w:rsidP="0017309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73093" w:rsidRDefault="001730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AB" w:rsidRDefault="005A18AB" w:rsidP="00173093">
      <w:pPr>
        <w:spacing w:after="0" w:line="240" w:lineRule="auto"/>
      </w:pPr>
      <w:r>
        <w:separator/>
      </w:r>
    </w:p>
  </w:footnote>
  <w:footnote w:type="continuationSeparator" w:id="0">
    <w:p w:rsidR="005A18AB" w:rsidRDefault="005A18AB" w:rsidP="0017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73093"/>
    <w:rsid w:val="00180CA3"/>
    <w:rsid w:val="001977C1"/>
    <w:rsid w:val="001B5013"/>
    <w:rsid w:val="00292A5F"/>
    <w:rsid w:val="00294A43"/>
    <w:rsid w:val="002B0C5E"/>
    <w:rsid w:val="002F0DC4"/>
    <w:rsid w:val="0040355E"/>
    <w:rsid w:val="00417361"/>
    <w:rsid w:val="00423B06"/>
    <w:rsid w:val="00463F6D"/>
    <w:rsid w:val="00467013"/>
    <w:rsid w:val="00593B2B"/>
    <w:rsid w:val="005A18AB"/>
    <w:rsid w:val="0060503B"/>
    <w:rsid w:val="006377D1"/>
    <w:rsid w:val="00642DD1"/>
    <w:rsid w:val="006B72AD"/>
    <w:rsid w:val="006E34A7"/>
    <w:rsid w:val="00716068"/>
    <w:rsid w:val="00793F5F"/>
    <w:rsid w:val="007C68C0"/>
    <w:rsid w:val="00865359"/>
    <w:rsid w:val="00884D01"/>
    <w:rsid w:val="009649C2"/>
    <w:rsid w:val="009703F2"/>
    <w:rsid w:val="009D440C"/>
    <w:rsid w:val="00A57EB4"/>
    <w:rsid w:val="00B249F9"/>
    <w:rsid w:val="00B45CAD"/>
    <w:rsid w:val="00BD5B9F"/>
    <w:rsid w:val="00BF5225"/>
    <w:rsid w:val="00C23C38"/>
    <w:rsid w:val="00C368E2"/>
    <w:rsid w:val="00C52D34"/>
    <w:rsid w:val="00CA0697"/>
    <w:rsid w:val="00CA4C08"/>
    <w:rsid w:val="00CA62D9"/>
    <w:rsid w:val="00CD13DB"/>
    <w:rsid w:val="00D1029D"/>
    <w:rsid w:val="00D8013B"/>
    <w:rsid w:val="00DC11B0"/>
    <w:rsid w:val="00E24AC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3093"/>
  </w:style>
  <w:style w:type="paragraph" w:styleId="ae">
    <w:name w:val="footer"/>
    <w:basedOn w:val="a"/>
    <w:link w:val="af"/>
    <w:uiPriority w:val="99"/>
    <w:semiHidden/>
    <w:unhideWhenUsed/>
    <w:rsid w:val="0017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2017-07-25T12:39:00Z</dcterms:created>
  <dcterms:modified xsi:type="dcterms:W3CDTF">2017-08-15T13:32:00Z</dcterms:modified>
</cp:coreProperties>
</file>