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A7" w:rsidRDefault="00B31CA7" w:rsidP="00B31CA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22510-77 Ткань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лавсано-капроновая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техническая для резинотехнических изделий. Технические условия (с Изменениями N 1, 2)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22510-77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М98</w:t>
      </w:r>
    </w:p>
    <w:p w:rsidR="00B31CA7" w:rsidRDefault="00B31CA7" w:rsidP="00B31C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B31CA7" w:rsidRDefault="00B31CA7" w:rsidP="00B31C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ТКАНЬ ЛАВСАНО-КАПРОНОВАЯ ТЕХНИЧЕСКАЯ ДЛЯ РЕЗИНОТЕХНИЧЕСКИХ ИЗДЕЛИЙ</w:t>
      </w:r>
    </w:p>
    <w:p w:rsidR="00B31CA7" w:rsidRPr="00B31CA7" w:rsidRDefault="00B31CA7" w:rsidP="00B31C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B31CA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B31CA7" w:rsidRDefault="00B31CA7" w:rsidP="00B31CA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B31CA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Polyester-nylon industrial fabrics for rubber mechanical goods.</w:t>
      </w:r>
      <w:proofErr w:type="gramEnd"/>
      <w:r w:rsidRPr="00B31CA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83 7852 1167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1978-07-01</w:t>
      </w:r>
    </w:p>
    <w:p w:rsidR="00B31CA7" w:rsidRDefault="00B31CA7" w:rsidP="00B31C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Л.Н.Попов,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 (руководитель работы); И.С.Давыдова,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наук; Г.Р.Фадеева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05.05.77 N 1151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B31CA7" w:rsidTr="00B31CA7">
        <w:trPr>
          <w:trHeight w:val="15"/>
        </w:trPr>
        <w:tc>
          <w:tcPr>
            <w:tcW w:w="5544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</w:tr>
      <w:tr w:rsidR="00B31CA7" w:rsidTr="00B31CA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B31CA7" w:rsidTr="00B31CA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3811-72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3812-72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3813-72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5530-81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10354-82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10681-75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12023-93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14067-91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14192-96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20566-75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2.1, 3.2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22693-77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24662-94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B31CA7" w:rsidTr="00B31CA7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330B3">
              <w:rPr>
                <w:sz w:val="18"/>
                <w:szCs w:val="18"/>
              </w:rPr>
              <w:t>ГОСТ 29104.9-91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</w:tbl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(апрель 2000 г.) с Изменениями N 1, 2, утвержденными в январе 1983 г., марте 1988 г. (ИУС 5-83, 6-88)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технические суровые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лавсано-капроновые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ткани, предназначенные для изготовления резинотехнических изделий.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Лавсано-капроновая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должна изготовляться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Лавсано-капроновая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ткань марки ТЛК-200 должна вырабатываться: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- из полиэфирной комплексной крученой нити номинальной результирующей линейной плотностью 345 текс, соответствующей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24662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утку - из капроновой комплексной нити линейной плотностью 93,5 текс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соответствующей требованиям ГОСТ 22693*. В утке ткани может применяться также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анидная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термостабилизированная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нить линейной плотностью 93,5 текс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22693-98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Полиэфирные комплексные нити должны быть обработаны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полиамидные комплексные нити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Тепрем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БВ,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Синтокс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 М,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По физико-механическим показателям ткань марки ТЛК-200 должна соответствовать нормам,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9"/>
        <w:gridCol w:w="2908"/>
      </w:tblGrid>
      <w:tr w:rsidR="00B31CA7" w:rsidTr="00B31CA7">
        <w:trPr>
          <w:trHeight w:val="15"/>
        </w:trPr>
        <w:tc>
          <w:tcPr>
            <w:tcW w:w="8131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</w:tr>
      <w:tr w:rsidR="00B31CA7" w:rsidTr="00B31CA7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Поверхностная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27017E" w:rsidRPr="0027017E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510-77 Ткань лавсано-капроновая техническая для резинотехнических изделий. Технические условия (с Изменениями N 1, 2)" style="width:8.15pt;height:17.55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580±30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10 см: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122±2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46±2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Разрывная нагрузка полоски ткани размером 50х200 мм,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(кгс), не менее: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981 (1000)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343 (350)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разрыве полоски ткани размером 50х200 мм, %, не более: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Удлинение по основе полоски ткани размером 50х200 мм при нагрузке 98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(100 кгс), %,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нити: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НПэфКТ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111 текс</w:t>
            </w:r>
            <w:r w:rsidR="0027017E" w:rsidRPr="0027017E">
              <w:rPr>
                <w:color w:val="2D2D2D"/>
                <w:sz w:val="18"/>
                <w:szCs w:val="18"/>
              </w:rPr>
              <w:pict>
                <v:shape id="_x0000_i1026" type="#_x0000_t75" alt="ГОСТ 22510-77 Ткань лавсано-капроновая техническая для резинотехнических изделий. Технические условия (с Изменениями N 1, 2)" style="width:8.75pt;height:10pt"/>
              </w:pict>
            </w: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НК 93,5 текс</w:t>
            </w:r>
            <w:r w:rsidR="0027017E" w:rsidRPr="0027017E">
              <w:rPr>
                <w:color w:val="2D2D2D"/>
                <w:sz w:val="18"/>
                <w:szCs w:val="18"/>
              </w:rPr>
              <w:pict>
                <v:shape id="_x0000_i1027" type="#_x0000_t75" alt="ГОСТ 22510-77 Ткань лавсано-капроновая техническая для резинотехнических изделий. Технические условия (с Изменениями N 1, 2)" style="width:8.75pt;height:10pt"/>
              </w:pict>
            </w: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Толщина ткани,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1,1±0,1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Усадка ткани в горячем воздухе в сухом состоянии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5,0±1,0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5,5±1,0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нитей в ткани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полиэфирной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76-78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полиамидной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24-22</w:t>
            </w:r>
          </w:p>
        </w:tc>
      </w:tr>
    </w:tbl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Сокращенные обозначения ткани и нитей: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ТЛК - ткань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лавсано-капроновая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200 - разрывная нагрузка, приходящаяся на 1 см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НПэфКТ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нить полиэфирная крученая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термофиксированная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НК - нить капроновая.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Показатель "усадка ткани в горячем воздухе" по утку может иметь отдельные отклонения между партиями от 4 до 8% с отклонениями внутри партии ±1,0%.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Ткань должна вырабатываться переплетением саржа равносторонняя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двухремизная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(полотняная).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При изготовлении тканей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смешение нитей, выработанных на разных предприятиях-изготовителях;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в утке капроновых комплексных нитей с расхождением норм по показателю "тепловая усадка" между партиями более ±1,0%.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Ткань должна вырабатываться шириной от 90 до 200 см. Конкретная ширина тканей устанавливается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Допускаемые отклонения по ширине тканей в процентах: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±1,0 - для тканей шириной до 130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±1,5 - для тканей шириной св. 130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Длина ткани в рулоне не должна быть менее 250 м. Допускается длина ткани в рулоне менее 250 м, но не менее 50 м в количестве не более 5%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Ткань должна быть очищена от концов нитей.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1.10. В тканях не допускаются следующие грубые пороки внешнего вида: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дыры, пробоины, просечки;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стянутые, провисшие и рваные кромки;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масляные пятна,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незамытые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растворителем;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плохо приработанные отрывы;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провисание отдельных участков ткани по основе;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необрезанные концы нитей и петли;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перекос нитей утка более 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1.9, 1.10.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Грубые местные пороки внешнего вида подлежат фактическому вырезу на предприятии-изготовителе.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Допускаемые пороки внешнего вида не должны превышать размеров и количества,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27"/>
        <w:gridCol w:w="2920"/>
      </w:tblGrid>
      <w:tr w:rsidR="00B31CA7" w:rsidTr="00B31CA7">
        <w:trPr>
          <w:trHeight w:val="15"/>
        </w:trPr>
        <w:tc>
          <w:tcPr>
            <w:tcW w:w="8131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</w:tr>
      <w:tr w:rsidR="00B31CA7" w:rsidTr="00B31CA7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 количество пороков</w:t>
            </w:r>
          </w:p>
        </w:tc>
      </w:tr>
      <w:tr w:rsidR="00B31CA7" w:rsidTr="00B31CA7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Близна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1-2 нити в общей сложности,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Недосека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1-2 нити, шт.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Местные утолщения (узлы, слеты, толщиной не более двух диаметров нити), шт.,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Отрыв основы, хорошо приработанный, не более 10 см по ширине ткани, шт.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Подплетина до 1 см</w:t>
            </w:r>
            <w:r w:rsidR="0027017E" w:rsidRPr="0027017E">
              <w:rPr>
                <w:color w:val="2D2D2D"/>
                <w:sz w:val="18"/>
                <w:szCs w:val="18"/>
              </w:rPr>
              <w:pict>
                <v:shape id="_x0000_i1028" type="#_x0000_t75" alt="ГОСТ 22510-77 Ткань лавсано-капроновая техническая для резинотехнических изделий.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шт.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B31CA7" w:rsidTr="00B31CA7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Затяжки кромок глубиной до 10 мм, шт., не более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Концы нитей от узлов не должны превышать 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1.12а.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Каждое наименование порока с указанной в табл.2 размерностью приравнивают к одному пороку.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1.14. Суммарное количество допускаемых пороков внешнего вида на условную длину куска 100 м и условную ширину 100 см не должно быть более 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отклонении фактической длины и ширины куска ткани от условной суммарное количество допускаемых пороков внешнего вида пропорционально пересчитывают.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31CA7" w:rsidRDefault="00B31CA7" w:rsidP="00B31CA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 партии не должен превышать 50 тыс.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качество ткани по внешнему виду изготовитель определяет на 100% продукции, потребитель - на 10% ткани от партии, но не менее трех рулонов.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обнаружении хотя бы одного рулона ткани, не соответствующего требованиям настоящего стандарта, определение внешнего вида ткани проводят на всех рулонах.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Качество тканей по внешнему виду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определяют просмотром их при отраженном свете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с наклоном к вертикали под углом 30-35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в оценке качества ткани просмотр ее производят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естественном освещении.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Отбор проб для лабораторных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числа нитей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Определение разрывной нагрузки, удлинения по основе при нагрузке 98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(100 кгс) и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предварительное натяжение при испытании ткани по основе и утку полосками ткани размером 50х200 мм устанавливают 9,8 Н (1,0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определении разрывной нагрузки полоски ткани размером 25х200 мм предварительное натяжение соответственно уменьшается в два раза.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Определение толщины ткани - по ГОСТ 12023* со следующим дополнением: испытания проводят при давлении 5 кПа (50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/см</w:t>
      </w:r>
      <w:r w:rsidR="0027017E" w:rsidRPr="002701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2510-77 Ткань лавсано-капроновая техническая для резинотехнических изделий.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12023-2003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усадки ткани в горячем воздухе производят в сухом состоянии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29104.9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3.4-3.7.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перекоса ткани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14067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Определение массовой доли различных видов нитей в ткани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3.9.1. Для проведения испытаний от каждой отобранной по п.3.2 точечной пробы отбирают три элементарные пробы в виде квадрата со стороной (100±1)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Проведение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Отобранные элементарные пробы разбирают вручную по системам нитей и каждую систему взвешивают отдельно.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Взвешивание производят с погрешностью 0,001 г. При взвешивании компонентов нитей их следует брать пинцетом.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3.9.3.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каждой системы нитей в пробе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27017E" w:rsidRPr="002701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2510-77 Ткань лавсано-капроновая техническая для резинотехнических изделий. Технические условия (с Изменениями N 1, 2)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71525" cy="389890"/>
            <wp:effectExtent l="19050" t="0" r="9525" b="0"/>
            <wp:docPr id="7" name="Рисунок 7" descr="ГОСТ 22510-77 Ткань лавсано-капроновая техническая для резинотехнических издел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510-77 Ткань лавсано-капроновая техническая для резинотехнических издел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7017E" w:rsidRPr="002701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2510-77 Ткань лавсано-капроновая техническая для резинотехнических изделий. Технические условия (с Изменениями N 1, 2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масса основной (уточной) нити,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27017E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27017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2510-77 Ткань лавсано-капроновая техническая для резинотехнических изделий. Технические условия (с Изменениями N 1, 2)" style="width:12.5pt;height:11.25pt"/>
        </w:pict>
      </w:r>
      <w:r w:rsidR="00B31CA7"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B31CA7">
        <w:rPr>
          <w:rFonts w:ascii="Arial" w:hAnsi="Arial" w:cs="Arial"/>
          <w:color w:val="2D2D2D"/>
          <w:spacing w:val="2"/>
          <w:sz w:val="18"/>
          <w:szCs w:val="18"/>
        </w:rPr>
        <w:t xml:space="preserve">- масса пробы, </w:t>
      </w:r>
      <w:proofErr w:type="gramStart"/>
      <w:r w:rsidR="00B31CA7"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 w:rsidR="00B31CA7">
        <w:rPr>
          <w:rFonts w:ascii="Arial" w:hAnsi="Arial" w:cs="Arial"/>
          <w:color w:val="2D2D2D"/>
          <w:spacing w:val="2"/>
          <w:sz w:val="18"/>
          <w:szCs w:val="18"/>
        </w:rPr>
        <w:t>.</w:t>
      </w:r>
      <w:r w:rsidR="00B31CA7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31CA7"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принимают среднее арифметическое результатов испытаний трех проб. Результаты подсчитывают до второго и округляют до первого десятичного знака.</w:t>
      </w:r>
      <w:r w:rsidR="00B31CA7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Ткань перед испытанием выдерживают в развернутом виде не менее 24 ч в климатических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10681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этих же условиях проводят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3.9-3.10.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3.11-3.11.6.3.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УПАКОВКА, МАРКИРОВКА, ТРАНСПОРТИРОВАНИЕ И ХРАНЕНИЕ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 Ткань должна быть накатана в рулоне во всю ширину ровно, без перекосов, без свисания и загиба кромок на полые деревянные или поливинилхлоридные валики с отверстиями под штангу в виде квадрата со стороной (40±2) мм. Накатку ткани осуществляют посередине валика с равным удалением кромок от его концов. Валики должны иметь прочно укрепленные колпачки, уплотнительные кольца или вкладыши, исключающие возможность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провертывания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валика вокруг штанги на раскаточном устройстве.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На оба конца куска ткани должно наноситься клеймо с указанием предприятия-изготовителя и номера технического контролера.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Клеймо должно располагаться длинной стороной вдоль среза ткани на расстоянии не более 50 мм от конца среза и кромки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На внешнем конце рулона специальными штампами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номинальную ширину ткани,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ткани в рулоне,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 Рулоны ткани должны быть упакованы в чехлы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неткано-тарного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полотна, соответствующего нормативно-технической документации, упаковочной ткани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5530</w:t>
      </w:r>
      <w:r>
        <w:rPr>
          <w:rFonts w:ascii="Arial" w:hAnsi="Arial" w:cs="Arial"/>
          <w:color w:val="2D2D2D"/>
          <w:spacing w:val="2"/>
          <w:sz w:val="18"/>
          <w:szCs w:val="18"/>
        </w:rPr>
        <w:t>* или в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5530-2004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одногородних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перевозках по согласованию изготовителя с потребителем ткани не упаковывать.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На каждый упакованный рулон ткани наносят манипуляционные знаки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330B3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"Крюками не брать" и "Беречь от влаги".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ткани без упаковки манипуляционные знаки наносят непосредственно на рулон.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каждый упакованный рулон ткани прикрепляют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номинальной ширины ткани в рулоне,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длины ткани в рулоне,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даты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Ткани с использованием в утке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анидных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комплексных нитей маркируют индексом ТЛА-200, с применением капроновой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термостабилизированной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нити - ТЛК-200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Каждую партию ткани сопровождают документом о качестве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результатов испытаний с указанием типа и содержания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термостабилизатора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(по паспортным данным заводов-изготовителей химических нитей);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рулонов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отгрузки;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Ткани транспортируются всеми видами транспорта в крытых транспортных средствах,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рулоны ткани должны находиться в горизонтальном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Ткани должны храниться в крытых складских проветриваемых помещениях. Рулоны должны быть уложены на решетках в горизонтальном положении на расстоянии не менее 1 м от обогревательных приборов, защищены от попадания на них влаги и прямых солнечных лучей.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4.8, 4.9.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ГАРАНТИИ ИЗГОТОВИТЕЛЯ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гарантирует соответствие ткани ТЛК-200 требованиям настоящего стандарта при соблюдении условий эксплуатации, хранения, транспортирования.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Гарантийный срок хранения тканей - 1 год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НАИМЕНОВАНИЕ ЛАВСАНО-КАПРОНОВЫХ ТКАНЕЙ И СООТВЕТСТВУЮЩИЕ ИМ НОМЕРА АРТИКУЛОВ ПО ПРЕЙСКУРАНТУ N 42-05 (ИЗД. 1982 г.)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B31CA7" w:rsidTr="00B31CA7">
        <w:trPr>
          <w:trHeight w:val="15"/>
        </w:trPr>
        <w:tc>
          <w:tcPr>
            <w:tcW w:w="5174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B31CA7" w:rsidRDefault="00B31CA7">
            <w:pPr>
              <w:rPr>
                <w:sz w:val="2"/>
                <w:szCs w:val="24"/>
              </w:rPr>
            </w:pPr>
          </w:p>
        </w:tc>
      </w:tr>
      <w:tr w:rsidR="00B31CA7" w:rsidTr="00B31CA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ткани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Артикул</w:t>
            </w:r>
          </w:p>
        </w:tc>
      </w:tr>
      <w:tr w:rsidR="00B31CA7" w:rsidTr="00B31CA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ТЛК-200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56233/91</w:t>
            </w:r>
          </w:p>
        </w:tc>
      </w:tr>
      <w:tr w:rsidR="00B31CA7" w:rsidTr="00B31CA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56233/103</w:t>
            </w:r>
          </w:p>
        </w:tc>
      </w:tr>
      <w:tr w:rsidR="00B31CA7" w:rsidTr="00B31CA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56233/113</w:t>
            </w:r>
          </w:p>
        </w:tc>
      </w:tr>
      <w:tr w:rsidR="00B31CA7" w:rsidTr="00B31CA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56233/135</w:t>
            </w:r>
          </w:p>
        </w:tc>
      </w:tr>
      <w:tr w:rsidR="00B31CA7" w:rsidTr="00B31CA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1CA7" w:rsidRDefault="00B31CA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56233/156</w:t>
            </w:r>
          </w:p>
        </w:tc>
      </w:tr>
    </w:tbl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31CA7" w:rsidRDefault="00B31CA7" w:rsidP="00B31CA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2000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BA" w:rsidRDefault="00FD1ABA" w:rsidP="00540D1C">
      <w:pPr>
        <w:spacing w:after="0" w:line="240" w:lineRule="auto"/>
      </w:pPr>
      <w:r>
        <w:separator/>
      </w:r>
    </w:p>
  </w:endnote>
  <w:endnote w:type="continuationSeparator" w:id="0">
    <w:p w:rsidR="00FD1ABA" w:rsidRDefault="00FD1ABA" w:rsidP="0054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1C" w:rsidRDefault="00540D1C" w:rsidP="00540D1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40D1C" w:rsidRDefault="00540D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BA" w:rsidRDefault="00FD1ABA" w:rsidP="00540D1C">
      <w:pPr>
        <w:spacing w:after="0" w:line="240" w:lineRule="auto"/>
      </w:pPr>
      <w:r>
        <w:separator/>
      </w:r>
    </w:p>
  </w:footnote>
  <w:footnote w:type="continuationSeparator" w:id="0">
    <w:p w:rsidR="00FD1ABA" w:rsidRDefault="00FD1ABA" w:rsidP="00540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7017E"/>
    <w:rsid w:val="00292A5F"/>
    <w:rsid w:val="002B0C5E"/>
    <w:rsid w:val="002F0DC4"/>
    <w:rsid w:val="00417361"/>
    <w:rsid w:val="00423B06"/>
    <w:rsid w:val="00463F6D"/>
    <w:rsid w:val="00540D1C"/>
    <w:rsid w:val="00593B2B"/>
    <w:rsid w:val="006377D1"/>
    <w:rsid w:val="006B72AD"/>
    <w:rsid w:val="006E34A7"/>
    <w:rsid w:val="00793F5F"/>
    <w:rsid w:val="00865359"/>
    <w:rsid w:val="009649C2"/>
    <w:rsid w:val="009703F2"/>
    <w:rsid w:val="009C79C6"/>
    <w:rsid w:val="00A330B3"/>
    <w:rsid w:val="00A57EB4"/>
    <w:rsid w:val="00AD5C79"/>
    <w:rsid w:val="00B31CA7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  <w:rsid w:val="00F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0D1C"/>
  </w:style>
  <w:style w:type="paragraph" w:styleId="ae">
    <w:name w:val="footer"/>
    <w:basedOn w:val="a"/>
    <w:link w:val="af"/>
    <w:uiPriority w:val="99"/>
    <w:semiHidden/>
    <w:unhideWhenUsed/>
    <w:rsid w:val="0054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0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2017-06-19T12:01:00Z</dcterms:created>
  <dcterms:modified xsi:type="dcterms:W3CDTF">2017-08-15T11:02:00Z</dcterms:modified>
</cp:coreProperties>
</file>