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D" w:rsidRDefault="00A51CFD" w:rsidP="00A51CF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23114-78 Ткани капроновые технические для гибких ограждений. Технические условия (с Изменениями N 1, 2)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23114-78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М98</w:t>
      </w:r>
    </w:p>
    <w:p w:rsidR="00A51CFD" w:rsidRDefault="00A51CFD" w:rsidP="00A51C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A51CFD" w:rsidRDefault="00A51CFD" w:rsidP="00A51C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ТКАНИ КАПРОНОВЫЕ ТЕХНИЧЕСКИЕ ДЛЯ ГИБКИХ ОГРАЖДЕНИЙ</w:t>
      </w:r>
    </w:p>
    <w:p w:rsidR="00A51CFD" w:rsidRPr="00A51CFD" w:rsidRDefault="00A51CFD" w:rsidP="00A51C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A51CFD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A51CFD" w:rsidRDefault="00A51CFD" w:rsidP="00A51C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proofErr w:type="gramStart"/>
      <w:r w:rsidRPr="00A51CFD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Caprone</w:t>
      </w:r>
      <w:proofErr w:type="spellEnd"/>
      <w:r w:rsidRPr="00A51CFD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Industrial Fabrics for Flexible.</w:t>
      </w:r>
      <w:proofErr w:type="gramEnd"/>
      <w:r w:rsidRPr="00A51CFD">
        <w:rPr>
          <w:rStyle w:val="apple-converted-space"/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  <w:r w:rsidRPr="00A51CFD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Barriers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ОКП 83 7852*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 N 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01.07.1979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01.07.1984*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3-93 Межгосударственного Совета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РАЗРАБОТАН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Л.Н.Попов, И.С.Давыдова (руководители темы),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Т.Н.Сушина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Зам. министра В.П.Лахтин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И ВВЕДЕН В ДЕЙСТВИЕ Постановлением Государственного комитета стандартов Совета Министров СССР от 12 мая 1978 г. N 1275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Pr="00180B1F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 стандартам от 06.02.84 N 422 с 01.07.84,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 стандартам от 09.03.89 N 426 с 01.09.89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Изменения N 1, 2 внесены юридическим бюро "Кодекс" по тексту ИУС N 5 1984 год, ИУС N 5 1989 год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суровые технические капроновые ткани, предназначенные для изготовления гибких ограждений и других изделий специального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A51CFD" w:rsidRDefault="00A51CFD" w:rsidP="00A51CF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Технические капроновые ткани должны изготовляться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Ткани должны вырабатываться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нетермостабилизированных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капроновых комплексных нитей линейной плотности 93,5 текс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первого сорта, соответствующих требованиям ГОСТ 22693-77*.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22693-98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согласованию изготовителя с потребителем ткани могут вырабатываться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термостабилизированных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капроновых нитей марки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выработке тканей не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капроновых нитей с расхождением норм по показателю "линейная усадка" между партиями более ±1,0%;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смешение нитей, выработанных на разных предприятиях-изготовителях;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смешение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термостабилизированных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нетермостабилизированных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Ткани для гибких ограждений по физико-механическим показателям должны соответствовать нормам,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0"/>
        <w:gridCol w:w="1223"/>
        <w:gridCol w:w="724"/>
        <w:gridCol w:w="853"/>
        <w:gridCol w:w="674"/>
        <w:gridCol w:w="544"/>
        <w:gridCol w:w="687"/>
        <w:gridCol w:w="687"/>
        <w:gridCol w:w="724"/>
        <w:gridCol w:w="684"/>
        <w:gridCol w:w="531"/>
        <w:gridCol w:w="668"/>
        <w:gridCol w:w="674"/>
        <w:gridCol w:w="524"/>
      </w:tblGrid>
      <w:tr w:rsidR="00A51CFD" w:rsidTr="00A51CFD">
        <w:trPr>
          <w:trHeight w:val="15"/>
        </w:trPr>
        <w:tc>
          <w:tcPr>
            <w:tcW w:w="129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</w:tr>
      <w:tr w:rsidR="00A51CFD" w:rsidTr="00A51CF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</w:t>
            </w:r>
            <w:proofErr w:type="gramStart"/>
            <w:r>
              <w:rPr>
                <w:color w:val="2D2D2D"/>
                <w:sz w:val="18"/>
                <w:szCs w:val="18"/>
              </w:rPr>
              <w:t>х-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ностная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плотность, г/м</w:t>
            </w:r>
            <w:r w:rsidR="0085780E" w:rsidRPr="0085780E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3114-78 Ткани капроновые технические для гибких ограждений. Технические условия (с Изменениями N 1, 2)" style="width:8.15pt;height:17.5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нитей на 10 см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 полоски ткани размером 25х200 мм, не менее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 при разрыве полоски ткани размером 25х200 мм, %, не более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Раздирающая нагрузка полоски ткани размером 250х250 мм, не менее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кгс</w:t>
            </w:r>
          </w:p>
        </w:tc>
      </w:tr>
      <w:tr w:rsidR="00A51CFD" w:rsidTr="00A51CF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ТК-50-Р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220±15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100±2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114±2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ТК-50-Р-1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190±15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100±2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ТК-80-Р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90±2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ТК-80-Р-1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300±20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154±2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ТК-120-Р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480±30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78±2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ТК-120-Р-1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490±30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86±2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ТК-160-Р-1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690±40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118±2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ТК-270-Р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1000±60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84±2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ТК-400-Р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1550±125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86±2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</w:tr>
    </w:tbl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2"/>
        <w:gridCol w:w="2167"/>
        <w:gridCol w:w="2011"/>
        <w:gridCol w:w="1052"/>
        <w:gridCol w:w="1157"/>
        <w:gridCol w:w="830"/>
        <w:gridCol w:w="1978"/>
      </w:tblGrid>
      <w:tr w:rsidR="00A51CFD" w:rsidTr="00A51CFD">
        <w:trPr>
          <w:trHeight w:val="15"/>
        </w:trPr>
        <w:tc>
          <w:tcPr>
            <w:tcW w:w="129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</w:tr>
      <w:tr w:rsidR="00A51CFD" w:rsidTr="00A51CF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 нити по ГОСТ 16736-71*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ткани,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Усадка ткани в горячем воздухе в сухом состоянии, %,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Переплетение</w:t>
            </w:r>
          </w:p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51CFD" w:rsidTr="00A51CF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ТК-50-Р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1Z160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1Z160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Саржа равносторонняя </w:t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двухремизная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2D2D2D"/>
                <w:sz w:val="18"/>
                <w:szCs w:val="18"/>
              </w:rPr>
              <w:t>полотняное</w:t>
            </w:r>
            <w:proofErr w:type="gramEnd"/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ТД-50-Р-1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1Z160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1Z160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Просвечивающее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85780E" w:rsidRPr="0085780E">
              <w:rPr>
                <w:color w:val="2D2D2D"/>
                <w:sz w:val="18"/>
                <w:szCs w:val="18"/>
              </w:rPr>
              <w:pict>
                <v:shape id="_x0000_i1026" type="#_x0000_t75" alt="ГОСТ 23114-78 Ткани капроновые технические для гибких ограждений. Технические условия (с Изменениями N 1, 2)" style="width:12.5pt;height:12.5pt"/>
              </w:pict>
            </w:r>
            <w:r>
              <w:rPr>
                <w:color w:val="2D2D2D"/>
                <w:sz w:val="18"/>
                <w:szCs w:val="18"/>
              </w:rPr>
              <w:t>=6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ТК-80-Р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2S120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</w:t>
            </w:r>
            <w:proofErr w:type="spellStart"/>
            <w:r>
              <w:rPr>
                <w:color w:val="2D2D2D"/>
                <w:sz w:val="18"/>
                <w:szCs w:val="18"/>
              </w:rPr>
              <w:t>т</w:t>
            </w:r>
            <w:proofErr w:type="gramStart"/>
            <w:r>
              <w:rPr>
                <w:color w:val="2D2D2D"/>
                <w:sz w:val="18"/>
                <w:szCs w:val="18"/>
              </w:rPr>
              <w:t>e</w:t>
            </w:r>
            <w:proofErr w:type="gramEnd"/>
            <w:r>
              <w:rPr>
                <w:color w:val="2D2D2D"/>
                <w:sz w:val="18"/>
                <w:szCs w:val="18"/>
              </w:rPr>
              <w:t>кc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2S120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Саржа равносторонняя </w:t>
            </w:r>
            <w:proofErr w:type="spellStart"/>
            <w:r>
              <w:rPr>
                <w:color w:val="2D2D2D"/>
                <w:sz w:val="18"/>
                <w:szCs w:val="18"/>
              </w:rPr>
              <w:t>двухремизная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2D2D2D"/>
                <w:sz w:val="18"/>
                <w:szCs w:val="18"/>
              </w:rPr>
              <w:t>полотняное</w:t>
            </w:r>
            <w:proofErr w:type="gramEnd"/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ТК-80-Р-1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1Z160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1Z160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Рогожка 3/3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ТК-120-Р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</w:t>
            </w:r>
            <w:proofErr w:type="spellStart"/>
            <w:r>
              <w:rPr>
                <w:color w:val="2D2D2D"/>
                <w:sz w:val="18"/>
                <w:szCs w:val="18"/>
              </w:rPr>
              <w:t>т</w:t>
            </w:r>
            <w:proofErr w:type="gramStart"/>
            <w:r>
              <w:rPr>
                <w:color w:val="2D2D2D"/>
                <w:sz w:val="18"/>
                <w:szCs w:val="18"/>
              </w:rPr>
              <w:t>e</w:t>
            </w:r>
            <w:proofErr w:type="gramEnd"/>
            <w:r>
              <w:rPr>
                <w:color w:val="2D2D2D"/>
                <w:sz w:val="18"/>
                <w:szCs w:val="18"/>
              </w:rPr>
              <w:t>кc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Саржа равносторонняя </w:t>
            </w:r>
            <w:proofErr w:type="spellStart"/>
            <w:r>
              <w:rPr>
                <w:color w:val="2D2D2D"/>
                <w:sz w:val="18"/>
                <w:szCs w:val="18"/>
              </w:rPr>
              <w:t>двухремизная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2D2D2D"/>
                <w:sz w:val="18"/>
                <w:szCs w:val="18"/>
              </w:rPr>
              <w:t>полотняное</w:t>
            </w:r>
            <w:proofErr w:type="gramEnd"/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ТК-120-Р-1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Рогожка 2/2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ТК-160-Р-1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</w:t>
            </w:r>
            <w:proofErr w:type="spellStart"/>
            <w:r>
              <w:rPr>
                <w:color w:val="2D2D2D"/>
                <w:sz w:val="18"/>
                <w:szCs w:val="18"/>
              </w:rPr>
              <w:t>т</w:t>
            </w:r>
            <w:proofErr w:type="gramStart"/>
            <w:r>
              <w:rPr>
                <w:color w:val="2D2D2D"/>
                <w:sz w:val="18"/>
                <w:szCs w:val="18"/>
              </w:rPr>
              <w:t>e</w:t>
            </w:r>
            <w:proofErr w:type="gramEnd"/>
            <w:r>
              <w:rPr>
                <w:color w:val="2D2D2D"/>
                <w:sz w:val="18"/>
                <w:szCs w:val="18"/>
              </w:rPr>
              <w:t>кc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Рогожка 3/3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ТК-270-Р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2Z120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2Z120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Рогожка 3/3</w:t>
            </w:r>
          </w:p>
        </w:tc>
      </w:tr>
      <w:tr w:rsidR="00A51CFD" w:rsidTr="00A51CF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ТК-400-Р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3Z120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НК 93,5 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3Z120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3S80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Рогожка 4/4</w:t>
            </w:r>
          </w:p>
        </w:tc>
      </w:tr>
    </w:tbl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16736-2002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Сокращенные обозначения тканей и нитей: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ТК - ткань капроновая; НК - нить капроновая; 50, 80, 120, 160, 270 и 400 - разрывная нагрузка,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(кгс), приходящаяся на 1 см ширины ткани;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равнопрочная; 1 - с увеличенной раздирающей нагрузкой.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</w:t>
      </w:r>
      <w:r>
        <w:rPr>
          <w:rStyle w:val="apple-converted-space"/>
          <w:rFonts w:ascii="Arial" w:hAnsi="Arial" w:cs="Arial"/>
          <w:color w:val="00466E"/>
          <w:spacing w:val="2"/>
          <w:sz w:val="18"/>
          <w:szCs w:val="18"/>
          <w:u w:val="single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Ширина ткани устанавливается по согласованию потребителя с изготовителем, но не более 180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Допускаемые отклонения по ширине тканей в процентах: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±1,0 - для тканей шириной до 180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±1,5 - для тканей шириной 180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1.6. Длина ткани в рулоне должна быть,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150 - для тканей марок ТК-270-Р и ТК-400-Р;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200 - для остальных марок тканей.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длина ткани в рулоне менее установленной, но не менее 100 м в количестве не более 10% от партии и менее 100 м, но не менее 50 м в количестве не более 5%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Ткани должны быть очищены от концов нитей.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тканях не допускаются следующие пороки внешнего вида: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дыры, пробоины, просечки;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близны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две и более нитей;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подплетины более 1 см</w:t>
      </w:r>
      <w:r w:rsidR="0085780E" w:rsidRPr="0085780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3114-78 Ткани капроновые технические для гибких ограждени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отрыв основы плохо приработанный;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стянутые, провисшие и рваные кромки;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нарушение переплетения;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натянутые нити основы;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масляные пятна и нити,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незамытые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растворителем;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утолщенная кромка, превышающая толщину фона более чем в два раза.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1.9.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Недопускаемые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пороки внешнего вида подлежат фактическому вырезу на предприятии-изготовителе.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Допускаемые пороки внешнего вида не должны превышать количества и размеров, указанных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9"/>
        <w:gridCol w:w="3798"/>
      </w:tblGrid>
      <w:tr w:rsidR="00A51CFD" w:rsidTr="00A51CFD">
        <w:trPr>
          <w:trHeight w:val="15"/>
        </w:trPr>
        <w:tc>
          <w:tcPr>
            <w:tcW w:w="7392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</w:tr>
      <w:tr w:rsidR="00A51CFD" w:rsidTr="00A51CF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или количество пороков</w:t>
            </w:r>
          </w:p>
        </w:tc>
      </w:tr>
      <w:tr w:rsidR="00A51CFD" w:rsidTr="00A51CF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Близна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одну нить,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A51CFD" w:rsidTr="00A51CF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Недосека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одну-две нити, шт.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51CFD" w:rsidTr="00A51CF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Подплетина до 1 см</w:t>
            </w:r>
            <w:r w:rsidR="0085780E" w:rsidRPr="0085780E">
              <w:rPr>
                <w:color w:val="2D2D2D"/>
                <w:sz w:val="18"/>
                <w:szCs w:val="18"/>
              </w:rPr>
              <w:pict>
                <v:shape id="_x0000_i1028" type="#_x0000_t75" alt="ГОСТ 23114-78 Ткани капроновые технические для гибких ограждений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шт.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51CFD" w:rsidTr="00A51CF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Местные утолщения нитей основы и утка (узлы, слеты, </w:t>
            </w:r>
            <w:proofErr w:type="spellStart"/>
            <w:r>
              <w:rPr>
                <w:color w:val="2D2D2D"/>
                <w:sz w:val="18"/>
                <w:szCs w:val="18"/>
              </w:rPr>
              <w:t>сукрутины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шишковатость) не </w:t>
            </w:r>
            <w:proofErr w:type="gramStart"/>
            <w:r>
              <w:rPr>
                <w:color w:val="2D2D2D"/>
                <w:sz w:val="18"/>
                <w:szCs w:val="18"/>
              </w:rPr>
              <w:t>более двукратной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толщины ткани, шт.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A51CFD" w:rsidTr="00A51CF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Поднырки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одиночные по длине ткани,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A51CFD" w:rsidTr="00A51CF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Отрыв основы, хорошо приработанный не более 10 см по ширине ткани, шт.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51CFD" w:rsidTr="00A51CFD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Затяжки кромок глубиной до 5 мм, шт., не более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</w:tbl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Обезжиренные масляные пятна и нити пороком не считают.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Каждое наименование порока с указанной в табл.2 размерностью приравнивают к одному пороку.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1.12. Суммарное количество допускаемых пороков внешнего вида на условную длину куска 100 м и условную ширину 100 см не должно быть более 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отклонении фактической длины и ширины куска ткани от условной количество допускаемых пороков пропорционально пересчитывают.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51CFD" w:rsidRDefault="00A51CFD" w:rsidP="00A51CF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качество партии тканей по физико-механическим показателям определяют по наихудшему показателю.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3. МЕТОДЫ ИСПЫТАНИЙ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Качество тканей по внешнему виду определяют просмотром их при отраженном свете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браковочно-мерильной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 с наклоном к вертикали под углом 30-35°.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возникновении разногласий в оценке качества тканей просмотр их производят при естественном освещении.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Отбор проб для лабораторных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3811-72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Определение длины и ширины ткани в куске производится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браковочномерильной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3812-72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3.3, 3.4.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разрывной нагрузки и удлинения при разрыве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3813-72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должны проводиться на разрывных машинах, оснащенных зажимными устройствами системы ВНИИТТ (черт.1) или зажимами любой другой конструкции, обеспечивающими возможность приложения предварительного натяжения и исключающими перекусывание и выскальзывание элементарных проб.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51CFD" w:rsidRDefault="00A51CFD" w:rsidP="00A51CF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1932305"/>
            <wp:effectExtent l="19050" t="0" r="1905" b="0"/>
            <wp:docPr id="31" name="Рисунок 31" descr="ГОСТ 23114-78 Ткани капроновые технические для гибких огражде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3114-78 Ткани капроновые технические для гибких огражде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корпус зажима; 2 - неподвижная губка; 3 - промежуточная подвижная губка;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4 - крайняя подвижная губка; 5 - зажимные винты; 6 - прижимной винт; 7 - прижимная планка.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предотвращения выскальзывания или перекусывания элементарной пробы в зажимных устройствах должны применяться: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тканей марок ТК-50-Р, ТК-50-Р-1, ТК-80-Р и ТК-80-Р-1 - прокладки из обрезиненного корда;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тканей марок ТК-120-Р, ТК-120-Р-1, ТК-160-Р-1, ТК-270-Р и ТК-400-Р стальной фиксирующий штифт диаметром 10-15 мм и двойные прокладки из обрезиненного корда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серошинельного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сукна.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качестве прокладок могут применяться и другие материалы, обеспечивающие проведение испытаний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3813-72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Заправку элементарных проб в зажимные устройства разрывной машины производят по схеме (черт.2).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51CFD" w:rsidRDefault="00A51CFD" w:rsidP="00A51CF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41955" cy="2250440"/>
            <wp:effectExtent l="19050" t="0" r="0" b="0"/>
            <wp:docPr id="32" name="Рисунок 32" descr="ГОСТ 23114-78 Ткани капроновые технические для гибких огражде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3114-78 Ткани капроновые технические для гибких огражде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 - заправка тканей марок ТК-50-Р, ТК-50-Р-1, ТК-80-Р и ТК-80-Р-1;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заправка тканей марок ТК-120-Р, ТК-120-Р-1, ТК-160-Р-1 и ТК-300-Р;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1 - стальной фиксирующий штифт; 2 - элементарная проба;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3 - прокладка из обрезиненного корда; 4 - прокладка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серошинельного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сукна;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5 - неподвижная губка; 6 - промежуточная подвижная губка;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7 - крайняя подвижная губка; 8 - губка зажима.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</w:t>
      </w:r>
      <w:r>
        <w:rPr>
          <w:rStyle w:val="apple-converted-space"/>
          <w:rFonts w:ascii="Arial" w:hAnsi="Arial" w:cs="Arial"/>
          <w:color w:val="00466E"/>
          <w:spacing w:val="2"/>
          <w:sz w:val="18"/>
          <w:szCs w:val="18"/>
          <w:u w:val="single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Определение раздирающей нагрузки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3.6.1. Отбор проб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отобранной точечной пробы отбирают семь элементарных проб в виде квадратов размером 250х250 мм: три - для определения раздирающей нагрузки по основе, четыре - для определения раздирающей нагрузки по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Схема раскроя изображена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черт.3.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51CFD" w:rsidRDefault="00A51CFD" w:rsidP="00A51CF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06700" cy="2480945"/>
            <wp:effectExtent l="19050" t="0" r="0" b="0"/>
            <wp:docPr id="33" name="Рисунок 33" descr="ГОСТ 23114-78 Ткани капроновые технические для гибких огражде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3114-78 Ткани капроновые технические для гибких огражде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Черт.3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3.6.2. Аппаратура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проведения испытаний применяют: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машину разрывную, оснащенную зажимами согласно п.3.5;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линейку металлическую с ценой деления 1 мм и длиной не менее 0,3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ножницы.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3.6.3. 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вырезанных квадратов по средней линии делают продольный разрез длиной 170 мм. По левую и правую стороны на расстоянии 50 мм от продольного разреза делают еще два разреза длиной 70 мм для получения двух "язычков" (черт.4).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51CFD" w:rsidRDefault="00A51CFD" w:rsidP="00A51CF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95115" cy="1590040"/>
            <wp:effectExtent l="19050" t="0" r="635" b="0"/>
            <wp:docPr id="34" name="Рисунок 34" descr="ГОСТ 23114-78 Ткани капроновые технические для гибких огражде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3114-78 Ткани капроновые технические для гибких огражде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разрез; 2 - язычки; 3 - зажимы.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между зажимами разрывной машины - 200±1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Скорость опускания нижнего зажима - 100±10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3.6.4.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дин язычок элементарных проб заправляют в верхний зажим разрывной машины, другой - в нижний. Затем их закрепляют.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движении нижнего зажима разрывной машины нагрузка через продольные нити язычков передается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поперечным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они рвутся в направлении разреза.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Раздирание элементарной пробы в виде квадрата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производят по длине 50 мм не доводя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полного разделения квадрата на две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контрольной стрелке прибора фиксируют максимальное значение раздирающей нагрузки элементарной пробы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3.6.5. Обработка результатов.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За окончательный результат раздирающей нагрузки ткани по основе или утку принимают среднее арифметическое результатов испытаний трех элементарных проб по основе или четырех элементарных проб по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Вычисление значения раздирающей нагрузки в ньютонах (килограмм-силах) производят до первого десятичного знака с последующим округлением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3.6.4, 3.6.5.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3.7. Определение толщины ткани - по ГОСТ 12023-66* со следующим дополнением: испытания проводят при давлении 5,0 кПа (50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/см</w:t>
      </w:r>
      <w:r w:rsidR="0085780E" w:rsidRPr="0085780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3114-78 Ткани капроновые технические для гибких ограждени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12023-2003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усадки ткани в горячем воздухе тканей производится в сухом состоянии по ГОСТ 20713-85.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Ткани перед испытанием выдерживают в развернутом виде не менее 24 ч в климатических условиях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10681-75</w:t>
      </w:r>
      <w:r>
        <w:rPr>
          <w:rFonts w:ascii="Arial" w:hAnsi="Arial" w:cs="Arial"/>
          <w:color w:val="2D2D2D"/>
          <w:spacing w:val="2"/>
          <w:sz w:val="18"/>
          <w:szCs w:val="18"/>
        </w:rPr>
        <w:t>. В этих же условиях проводят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МАРКИРОВКА, УПАКОВКА, ТРАНСПОРТИРОВАНИЕ И ХРАНЕНИЕ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Ткани должны быть накатаны в рулоны во всю ширину ровно, без перекосов, без свисания и загиба кромок на полые деревянные или поливинилхлоридные валики с квадратным отверстием под штангу.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На оба конца ткани в рулоне должно наноситься клеймо с указанием наименования предприятия-изготовителя и номера технического контролера.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Клеймо должно располагаться длинной стороной вдоль среза ткани на расстоянии не более 50 мм от конца среза и кромки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На внешнем конце рулона с помощью специальных штампов дополнительно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марку и артикул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номинальную ширину ткани,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длину ткани в рулоне,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выработке тканей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термостабилизированных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капроновых нитей к марке ткани должен добавляться индекс "С";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Концы тканей должны быть пришиты к торцам рулона. Рулоны тканей шириной свыше 140 до 160 см включительно должны быть дополнительно перевязаны материалом из отходов производства в одном месте, свыше 160 см - в двух местах.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Рулоны тканей должны быть упакованы в упаковочную ткань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5530-81</w:t>
      </w:r>
      <w:r>
        <w:rPr>
          <w:rFonts w:ascii="Arial" w:hAnsi="Arial" w:cs="Arial"/>
          <w:color w:val="2D2D2D"/>
          <w:spacing w:val="2"/>
          <w:sz w:val="18"/>
          <w:szCs w:val="18"/>
        </w:rPr>
        <w:t>*, нетканое тарное полотно по нормативно-технической документации или синтетические ткани из отходов производства.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5530-2004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Каждый упакованный рулон ткани должен иметь маркировку по ГОСТ 14192-77* с нанесением манипуляционных знаков "Крюками непосредственно не брать" и "Боится сырости".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каждый упакованный рулон ткани прикрепляют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марку и артикул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ширины ткани,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длины ткани в рулоне,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Каждую партию ткани сопровождают документом о качестве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предприятия-изготовителя,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ткани и номера артикула;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результатов лабораторных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количества рулонов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отгрузки;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Транспортирование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рулоны ткани должны находиться в горизонтальном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Ткани должны храниться в крытых складских помещениях. Рулоны тканей должны быть уложены на решетках в горизонтальном положении на расстоянии не менее 1 м от обогревательных приборов, защищены от попадания на них прямых солнечных лучей и влаги.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4.7, 4.8.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ГАРАНТИИ ИЗГОТОВИТЕЛЯ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Изготовитель должен гарантировать соответствие качества тканей требованиям настоящего стандарта при соблюдении условий применения,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Гарантийный срок хранения тканей - 1 год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180B1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0B1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1CFD" w:rsidRDefault="00A51CFD" w:rsidP="00A51CF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Марки тканей, соответствующие им артикулы по прейскуранту и коды по Общесоюзному классификатору промышленной и сельскохозяйственной продукции</w:t>
      </w:r>
    </w:p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8"/>
        <w:gridCol w:w="3453"/>
        <w:gridCol w:w="3446"/>
      </w:tblGrid>
      <w:tr w:rsidR="00A51CFD" w:rsidTr="00A51CFD">
        <w:trPr>
          <w:trHeight w:val="15"/>
        </w:trPr>
        <w:tc>
          <w:tcPr>
            <w:tcW w:w="3511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51CFD" w:rsidRDefault="00A51CFD">
            <w:pPr>
              <w:rPr>
                <w:sz w:val="2"/>
                <w:szCs w:val="24"/>
              </w:rPr>
            </w:pPr>
          </w:p>
        </w:tc>
      </w:tr>
      <w:tr w:rsidR="00A51CFD" w:rsidTr="00A51CF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Артикул ткани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A51CFD" w:rsidTr="00A51CF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ТК-50-Р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56241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83 7852 1177</w:t>
            </w:r>
          </w:p>
        </w:tc>
      </w:tr>
      <w:tr w:rsidR="00A51CFD" w:rsidTr="00A51CF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ТК-50-Р-1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56274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83 7852 1129</w:t>
            </w:r>
          </w:p>
        </w:tc>
      </w:tr>
      <w:tr w:rsidR="00A51CFD" w:rsidTr="00A51CF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ТК-80-Р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56242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83 7852 1170</w:t>
            </w:r>
          </w:p>
        </w:tc>
      </w:tr>
      <w:tr w:rsidR="00A51CFD" w:rsidTr="00A51CF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ТК-80-Р-1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56275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83 7852 1150</w:t>
            </w:r>
          </w:p>
        </w:tc>
      </w:tr>
      <w:tr w:rsidR="00A51CFD" w:rsidTr="00A51CF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ТК-120-Р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56243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83 7852 1171</w:t>
            </w:r>
          </w:p>
        </w:tc>
      </w:tr>
      <w:tr w:rsidR="00A51CFD" w:rsidTr="00A51CF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ТК-120-Р-1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56276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83 7852 1151</w:t>
            </w:r>
          </w:p>
        </w:tc>
      </w:tr>
      <w:tr w:rsidR="00A51CFD" w:rsidTr="00A51CF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ТК-160-Р-1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56277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83 7852 1152</w:t>
            </w:r>
          </w:p>
        </w:tc>
      </w:tr>
      <w:tr w:rsidR="00A51CFD" w:rsidTr="00A51CF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ТК-270-Р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56298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83 7852 1112</w:t>
            </w:r>
          </w:p>
        </w:tc>
      </w:tr>
      <w:tr w:rsidR="00A51CFD" w:rsidTr="00A51CFD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ТК-400-Р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56358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51CFD" w:rsidRDefault="00A51CF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83 7852 1221</w:t>
            </w:r>
          </w:p>
        </w:tc>
      </w:tr>
    </w:tbl>
    <w:p w:rsidR="00A51CFD" w:rsidRDefault="00A51CFD" w:rsidP="00A51CF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80B1F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A51CFD" w:rsidRDefault="001B5013" w:rsidP="00A51CFD"/>
    <w:sectPr w:rsidR="001B5013" w:rsidRPr="00A51CFD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BC" w:rsidRDefault="003A27BC" w:rsidP="006953CE">
      <w:pPr>
        <w:spacing w:after="0" w:line="240" w:lineRule="auto"/>
      </w:pPr>
      <w:r>
        <w:separator/>
      </w:r>
    </w:p>
  </w:endnote>
  <w:endnote w:type="continuationSeparator" w:id="0">
    <w:p w:rsidR="003A27BC" w:rsidRDefault="003A27BC" w:rsidP="0069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CE" w:rsidRDefault="006953CE" w:rsidP="006953CE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953CE" w:rsidRDefault="006953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BC" w:rsidRDefault="003A27BC" w:rsidP="006953CE">
      <w:pPr>
        <w:spacing w:after="0" w:line="240" w:lineRule="auto"/>
      </w:pPr>
      <w:r>
        <w:separator/>
      </w:r>
    </w:p>
  </w:footnote>
  <w:footnote w:type="continuationSeparator" w:id="0">
    <w:p w:rsidR="003A27BC" w:rsidRDefault="003A27BC" w:rsidP="0069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B1F"/>
    <w:rsid w:val="00180CA3"/>
    <w:rsid w:val="001977C1"/>
    <w:rsid w:val="001B5013"/>
    <w:rsid w:val="00292A5F"/>
    <w:rsid w:val="002B0C5E"/>
    <w:rsid w:val="002F0DC4"/>
    <w:rsid w:val="003A27BC"/>
    <w:rsid w:val="00417361"/>
    <w:rsid w:val="00423B06"/>
    <w:rsid w:val="00463F6D"/>
    <w:rsid w:val="00593B2B"/>
    <w:rsid w:val="006377D1"/>
    <w:rsid w:val="006953CE"/>
    <w:rsid w:val="006B72AD"/>
    <w:rsid w:val="006E34A7"/>
    <w:rsid w:val="00793F5F"/>
    <w:rsid w:val="0085780E"/>
    <w:rsid w:val="00865359"/>
    <w:rsid w:val="009649C2"/>
    <w:rsid w:val="009703F2"/>
    <w:rsid w:val="00A51CFD"/>
    <w:rsid w:val="00A57EB4"/>
    <w:rsid w:val="00AD5C79"/>
    <w:rsid w:val="00B31CA7"/>
    <w:rsid w:val="00B45CAD"/>
    <w:rsid w:val="00B72CE5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9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53CE"/>
  </w:style>
  <w:style w:type="paragraph" w:styleId="ae">
    <w:name w:val="footer"/>
    <w:basedOn w:val="a"/>
    <w:link w:val="af"/>
    <w:uiPriority w:val="99"/>
    <w:semiHidden/>
    <w:unhideWhenUsed/>
    <w:rsid w:val="0069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7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76150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69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2017-06-19T12:07:00Z</dcterms:created>
  <dcterms:modified xsi:type="dcterms:W3CDTF">2017-08-15T11:00:00Z</dcterms:modified>
</cp:coreProperties>
</file>