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49" w:rsidRDefault="00777549" w:rsidP="0077754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24220-80 Ткани мебельные. Общие технические условия (с Изменениями N 1-5)</w:t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24220-80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М67</w:t>
      </w:r>
    </w:p>
    <w:p w:rsidR="00777549" w:rsidRDefault="00777549" w:rsidP="007775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777549" w:rsidRDefault="00777549" w:rsidP="007775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ТКАНИ МЕБЕЛЬНЫЕ</w:t>
      </w:r>
    </w:p>
    <w:p w:rsidR="00777549" w:rsidRDefault="00777549" w:rsidP="007775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технические условия</w:t>
      </w:r>
    </w:p>
    <w:p w:rsidR="00777549" w:rsidRDefault="00777549" w:rsidP="0077754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Fabrics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furniture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83 1514; 83 5500; 83 3104</w:t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1982-01-01</w:t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77549" w:rsidRDefault="00777549" w:rsidP="0077754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 В ДЕЙСТВИЕ Постановлением Государственного комитета СССР по стандартам от 30.05.80 N 2449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5 принято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Межгосударственным Советом по стандартизации, метрологии и сертификации (протокол N 19 от 24.05.2001)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изменения проголосовали: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2"/>
        <w:gridCol w:w="6315"/>
      </w:tblGrid>
      <w:tr w:rsidR="00777549" w:rsidTr="00777549">
        <w:trPr>
          <w:trHeight w:val="15"/>
        </w:trPr>
        <w:tc>
          <w:tcPr>
            <w:tcW w:w="4250" w:type="dxa"/>
            <w:hideMark/>
          </w:tcPr>
          <w:p w:rsidR="00777549" w:rsidRDefault="00777549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777549" w:rsidRDefault="00777549">
            <w:pPr>
              <w:rPr>
                <w:sz w:val="2"/>
                <w:szCs w:val="24"/>
              </w:rPr>
            </w:pPr>
          </w:p>
        </w:tc>
      </w:tr>
      <w:tr w:rsidR="00777549" w:rsidTr="0077754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777549" w:rsidTr="0077754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777549" w:rsidTr="0077754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777549" w:rsidTr="0077754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77549" w:rsidTr="0077754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77549" w:rsidTr="0077754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77549" w:rsidTr="00777549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</w:tbl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7471-72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части мебельных тканей;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16184-70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5.146-69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5.1413-72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777549" w:rsidTr="00777549">
        <w:trPr>
          <w:trHeight w:val="15"/>
        </w:trPr>
        <w:tc>
          <w:tcPr>
            <w:tcW w:w="4990" w:type="dxa"/>
            <w:hideMark/>
          </w:tcPr>
          <w:p w:rsidR="00777549" w:rsidRDefault="0077754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777549" w:rsidRDefault="00777549">
            <w:pPr>
              <w:rPr>
                <w:sz w:val="2"/>
                <w:szCs w:val="24"/>
              </w:rPr>
            </w:pPr>
          </w:p>
        </w:tc>
      </w:tr>
      <w:tr w:rsidR="00777549" w:rsidTr="0077754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777549" w:rsidTr="0077754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15.007-88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1.8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161-86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187-85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357-75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358-82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1.11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3811-72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3812-72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3813-72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lastRenderedPageBreak/>
              <w:t>ГОСТ 7000-80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7779-75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7780-78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7913-76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8737-77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9202-87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9205-75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9733.0-83,</w:t>
            </w:r>
            <w:r>
              <w:rPr>
                <w:rStyle w:val="apple-converted-space"/>
                <w:color w:val="00466E"/>
                <w:sz w:val="18"/>
                <w:szCs w:val="18"/>
                <w:u w:val="single"/>
              </w:rPr>
              <w:t> </w:t>
            </w:r>
            <w:r w:rsidRPr="006C5597">
              <w:rPr>
                <w:sz w:val="18"/>
                <w:szCs w:val="18"/>
              </w:rPr>
              <w:t>ГОСТ 9733.1-83</w: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6C5597">
              <w:rPr>
                <w:sz w:val="18"/>
                <w:szCs w:val="18"/>
              </w:rPr>
              <w:t>ГОСТ 9733.3-83</w: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6C5597">
              <w:rPr>
                <w:sz w:val="18"/>
                <w:szCs w:val="18"/>
              </w:rPr>
              <w:t>ГОСТ 9733.13-83</w: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6C5597">
              <w:rPr>
                <w:sz w:val="18"/>
                <w:szCs w:val="18"/>
              </w:rPr>
              <w:t>ГОСТ 9733.27-83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9913-85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10641-88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11151-77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12453-77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14192-96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18976-73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20566-75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2.1, 3.1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25227-82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25617-83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777549" w:rsidTr="00777549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C5597">
              <w:rPr>
                <w:sz w:val="18"/>
                <w:szCs w:val="18"/>
              </w:rPr>
              <w:t>ГОСТ 30084-93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</w:tbl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Снято ограничение срока действия Постановлением Госстандарта СССР от 27.06.91 N 1114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ИЗДАНИЕ (сентябрь 2002 г.) с Изменениями N 1, 2, 3, 4, 5, утвержденными в июне 1986 г., августе 1987 г., апреле 1989 г., июне 1991 г., ноябре 2001 г. (ИУС 9-86, 12-87, 7-89, 10-91, 1-2001*)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Вероятно, ошибка оригинала. Следует читать: 1-2002.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готовые мебельные ткани из химических нитей и пряжи, ткани полульняные, полушерстяные, хлопчатобумажные и смешанные, предназначенные для обивки мебели.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мебельные ткани специального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настоящего стандарта являются обязательными, кроме пп.1.2, 1.12, которые являются рекомендуемыми.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Мебельные ткани должны изготовляться в соответствии с требованиями настоящего стандарта и технической документации, утвержденной в установленном порядке.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Мебельные ткани должны выпускаться шириной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9205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9202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Полушерстяные ткани должны выпускаться шириной (142±2) и (152±2,5) см; ширина каждой кромки в куске ткани не должна превышать 1,7 см для тканей, вырабатываемых на бесчелночных ткацких станках.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Полульняные ткани должны выпускаться шириной (150±2) и (160±2,5) см; ширина двух кромок не должна превышать 2,0 см, для тканей, вырабатываемых на бесчелночных станках типа СТБ, 3,5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вырабатывать полушерстяные и полульняные мебельные ткани других ширин.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1.3. Разрывная нагрузка полоски ткани по основе и утку должна быть не менее 392 Н (40 кгс).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вырабатывать ткани из вискозной пряжи и полушерстяные ткани с применением фасонной пряжи и с различными эффектами с разрывной нагрузкой не менее 294 Н (30 кгс).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Допускаемые отклонения по поверхностной плотности и числу нитей на 10 см по основе и утку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10641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Удлинение при разрыве полоски ткани по основе и утку должно быть, %,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30 - для полушерстяных тканей;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25 - для всех других мебельных тканей, кроме тканей из химических нитей и пряжи из химических волокон.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Удлинение тканей из химических нитей и пряжи из химических волокон по основе и/или утку при стандартной разрывной нагрузке 392 Н должно быть не более 25%.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6C5597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6C5597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6C5597">
        <w:rPr>
          <w:rFonts w:ascii="Arial" w:hAnsi="Arial" w:cs="Arial"/>
          <w:color w:val="2D2D2D"/>
          <w:spacing w:val="2"/>
          <w:sz w:val="18"/>
          <w:szCs w:val="18"/>
        </w:rPr>
        <w:t xml:space="preserve"> N 5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Стойкость к истиранию по плоскости мебельных тканей должна соответствовать требованиям,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5544"/>
      </w:tblGrid>
      <w:tr w:rsidR="00777549" w:rsidTr="00777549">
        <w:trPr>
          <w:trHeight w:val="15"/>
        </w:trPr>
        <w:tc>
          <w:tcPr>
            <w:tcW w:w="4250" w:type="dxa"/>
            <w:hideMark/>
          </w:tcPr>
          <w:p w:rsidR="00777549" w:rsidRDefault="00777549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777549" w:rsidRDefault="00777549">
            <w:pPr>
              <w:rPr>
                <w:sz w:val="2"/>
                <w:szCs w:val="24"/>
              </w:rPr>
            </w:pPr>
          </w:p>
        </w:tc>
      </w:tr>
      <w:tr w:rsidR="00777549" w:rsidTr="0077754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Поверхностная 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1B18DD" w:rsidRPr="001B18DD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4220-80 Ткани мебельные. Общие технические условия (с Изменениями N 1-5)" style="width:8.15pt;height:17.55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циклов до образования дыры, не менее</w:t>
            </w:r>
          </w:p>
        </w:tc>
      </w:tr>
      <w:tr w:rsidR="00777549" w:rsidTr="0077754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300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</w:tr>
      <w:tr w:rsidR="00777549" w:rsidTr="0077754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300 до 400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4500</w:t>
            </w:r>
          </w:p>
        </w:tc>
      </w:tr>
      <w:tr w:rsidR="00777549" w:rsidTr="0077754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400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5500</w:t>
            </w:r>
          </w:p>
        </w:tc>
      </w:tr>
      <w:tr w:rsidR="00777549" w:rsidTr="00777549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500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600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7500</w:t>
            </w:r>
          </w:p>
        </w:tc>
      </w:tr>
      <w:tr w:rsidR="00777549" w:rsidTr="00777549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600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7549" w:rsidRDefault="007775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9500</w:t>
            </w:r>
          </w:p>
        </w:tc>
      </w:tr>
    </w:tbl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Допускается снижение стойкости к истиранию тканей с применением вискозной и нитроновой пряжи не более чем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 01.01.91 для хлопчатобумажных и смешанных тканей стойкость к истиранию по плоскости до разрушения структуры (обрыв двух или нескольких нитей, или истирание ворса или петель до грунта) должна быть не менее 800 циклов, для гобеленов и тканей с содержанием вискозного волокна - не менее 500 циклов.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Устойчивость окраски тканей должна соответствовать прочной и особо прочной группам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7913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7780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7779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11151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По художественно-эстетическим показателям мебельные ткани должны соответствовать образцам-эталонам, утвержденным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1.9, табл.2.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1.10. Мебельные ткани, кроме плюшевых, полушерстяных, полульняных, а также тканей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текстурированной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(объемной) и фасонной пряжей, должны быть аппретированы.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1.11. Сорт ткани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161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357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187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358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Новые ткани улучшенного качества с индексом "Н" должны соответствовать требованиям, предъявляемым к I и II сорту.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1.12. Показатели, характеризующие конкретные свойства каждого артикула мебельных тканей: ширина, поверхностная плотность, переплетение, число нитей на 10 см по основе и утку, вид сырья, линейная плотность пряжи и нитей, применяемых в основе и утке - должны быть предусмотрены в технической документации на конкретную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ПРИЕМКИ</w:t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3811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числа нитей на 10 см по основе и утку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3812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Определение разрывной нагрузки, удлинения при разрыве и удлинения при стандартной разрывной нагрузке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3813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Определение стойкости к истиранию по плоскости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18976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9913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с 01.01.91 для хлопчатобумажных и смешанных тканей стойкость к истиранию по плоскости определяется числом циклов вращения головки прибора, выдерживаемых тканью до обрыва двух или нескольких нитей, или истиранием ворса или петель до грунта.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9733.0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9733.1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9733.13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9733.27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9733.3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6C5597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6C5597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6C5597">
        <w:rPr>
          <w:rFonts w:ascii="Arial" w:hAnsi="Arial" w:cs="Arial"/>
          <w:color w:val="2D2D2D"/>
          <w:spacing w:val="2"/>
          <w:sz w:val="18"/>
          <w:szCs w:val="18"/>
        </w:rPr>
        <w:t xml:space="preserve"> N 5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Определение содержания аппрета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25617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МАРКИРОВКА, УПАКОВКА, ТРАНСПОРТИРОВАНИЕ И ХРАНЕНИЕ</w:t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Складывание, первичная упаковка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8737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12453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25227</w:t>
      </w:r>
      <w:r>
        <w:rPr>
          <w:rFonts w:ascii="Arial" w:hAnsi="Arial" w:cs="Arial"/>
          <w:color w:val="2D2D2D"/>
          <w:spacing w:val="2"/>
          <w:sz w:val="18"/>
          <w:szCs w:val="18"/>
        </w:rPr>
        <w:t>;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30084.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6C5597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6C5597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6C5597">
        <w:rPr>
          <w:rFonts w:ascii="Arial" w:hAnsi="Arial" w:cs="Arial"/>
          <w:color w:val="2D2D2D"/>
          <w:spacing w:val="2"/>
          <w:sz w:val="18"/>
          <w:szCs w:val="18"/>
        </w:rPr>
        <w:t xml:space="preserve"> N 5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Упаковка и маркировка тканей для транспортирования, транспортирование и хранение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77549" w:rsidRDefault="00777549" w:rsidP="007775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C5597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манипуляционных знаков "Беречь от влаги" и "Крюками не брать".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2002</w:t>
      </w:r>
    </w:p>
    <w:p w:rsidR="001B5013" w:rsidRPr="00777549" w:rsidRDefault="001B5013" w:rsidP="00777549"/>
    <w:sectPr w:rsidR="001B5013" w:rsidRPr="00777549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32" w:rsidRDefault="00313232" w:rsidP="003B06BB">
      <w:pPr>
        <w:spacing w:after="0" w:line="240" w:lineRule="auto"/>
      </w:pPr>
      <w:r>
        <w:separator/>
      </w:r>
    </w:p>
  </w:endnote>
  <w:endnote w:type="continuationSeparator" w:id="0">
    <w:p w:rsidR="00313232" w:rsidRDefault="00313232" w:rsidP="003B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BB" w:rsidRDefault="003B06BB" w:rsidP="003B06B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B06BB" w:rsidRDefault="003B06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32" w:rsidRDefault="00313232" w:rsidP="003B06BB">
      <w:pPr>
        <w:spacing w:after="0" w:line="240" w:lineRule="auto"/>
      </w:pPr>
      <w:r>
        <w:separator/>
      </w:r>
    </w:p>
  </w:footnote>
  <w:footnote w:type="continuationSeparator" w:id="0">
    <w:p w:rsidR="00313232" w:rsidRDefault="00313232" w:rsidP="003B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075"/>
    <w:multiLevelType w:val="multilevel"/>
    <w:tmpl w:val="767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3507F"/>
    <w:multiLevelType w:val="multilevel"/>
    <w:tmpl w:val="B640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47110B"/>
    <w:multiLevelType w:val="multilevel"/>
    <w:tmpl w:val="1628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FA6C0A"/>
    <w:multiLevelType w:val="multilevel"/>
    <w:tmpl w:val="F52A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18DD"/>
    <w:rsid w:val="001B5013"/>
    <w:rsid w:val="00292A5F"/>
    <w:rsid w:val="002B0C5E"/>
    <w:rsid w:val="002F0DC4"/>
    <w:rsid w:val="00313232"/>
    <w:rsid w:val="003B06BB"/>
    <w:rsid w:val="00417361"/>
    <w:rsid w:val="00423B06"/>
    <w:rsid w:val="00463F6D"/>
    <w:rsid w:val="00593B2B"/>
    <w:rsid w:val="006377D1"/>
    <w:rsid w:val="00681677"/>
    <w:rsid w:val="006B72AD"/>
    <w:rsid w:val="006C5597"/>
    <w:rsid w:val="006E34A7"/>
    <w:rsid w:val="00777549"/>
    <w:rsid w:val="00793F5F"/>
    <w:rsid w:val="00865359"/>
    <w:rsid w:val="009649C2"/>
    <w:rsid w:val="009703F2"/>
    <w:rsid w:val="00A57EB4"/>
    <w:rsid w:val="00B45CAD"/>
    <w:rsid w:val="00BD5B9F"/>
    <w:rsid w:val="00C23C38"/>
    <w:rsid w:val="00C52D34"/>
    <w:rsid w:val="00C60381"/>
    <w:rsid w:val="00CA0697"/>
    <w:rsid w:val="00CD13DB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B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06BB"/>
  </w:style>
  <w:style w:type="paragraph" w:styleId="ae">
    <w:name w:val="footer"/>
    <w:basedOn w:val="a"/>
    <w:link w:val="af"/>
    <w:uiPriority w:val="99"/>
    <w:semiHidden/>
    <w:unhideWhenUsed/>
    <w:rsid w:val="003B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B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2017-06-15T14:56:00Z</dcterms:created>
  <dcterms:modified xsi:type="dcterms:W3CDTF">2017-08-15T10:51:00Z</dcterms:modified>
</cp:coreProperties>
</file>