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9" w:rsidRDefault="00594C09" w:rsidP="00594C0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24454-80 Пиломатериалы хвойных пород. Размеры (с Изменениями N 1, 2)</w:t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24454-80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К21</w:t>
      </w:r>
    </w:p>
    <w:p w:rsidR="00594C09" w:rsidRDefault="00594C09" w:rsidP="00594C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594C09" w:rsidRDefault="00594C09" w:rsidP="00594C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ПИЛОМАТЕРИАЛЫ ХВОЙНЫХ ПОРОД</w:t>
      </w:r>
    </w:p>
    <w:p w:rsidR="00594C09" w:rsidRPr="00594C09" w:rsidRDefault="00594C09" w:rsidP="00594C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Размеры</w:t>
      </w:r>
    </w:p>
    <w:p w:rsidR="00594C09" w:rsidRPr="00594C09" w:rsidRDefault="00594C09" w:rsidP="00594C0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594C0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Coniferous sawn timber.</w:t>
      </w:r>
      <w:proofErr w:type="gramEnd"/>
      <w:r w:rsidRPr="00594C0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Sizes</w:t>
      </w:r>
    </w:p>
    <w:p w:rsidR="00594C09" w:rsidRP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594C0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594C0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79.040</w:t>
      </w:r>
      <w:r w:rsidRPr="00594C0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594C0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53 3100</w:t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1981-01-01</w:t>
      </w:r>
    </w:p>
    <w:p w:rsidR="00594C09" w:rsidRDefault="00594C09" w:rsidP="00594C0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10 ноября 1980 г. N 5731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1264-78, СТ СЭВ 1265-78, СТ СЭВ 1147-78, СТ СЭВ 1266-78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8486-66, разд.1 в части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6"/>
        <w:gridCol w:w="4469"/>
      </w:tblGrid>
      <w:tr w:rsidR="00594C09" w:rsidTr="00594C09">
        <w:trPr>
          <w:trHeight w:val="15"/>
        </w:trPr>
        <w:tc>
          <w:tcPr>
            <w:tcW w:w="572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594C09" w:rsidTr="00594C0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19C4">
              <w:rPr>
                <w:sz w:val="23"/>
                <w:szCs w:val="23"/>
              </w:rPr>
              <w:t>ГОСТ 6564-84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594C09" w:rsidTr="00594C0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19C4">
              <w:rPr>
                <w:sz w:val="23"/>
                <w:szCs w:val="23"/>
              </w:rPr>
              <w:t>ГОСТ 6782.1-75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594C09" w:rsidTr="00594C0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19C4">
              <w:rPr>
                <w:sz w:val="23"/>
                <w:szCs w:val="23"/>
              </w:rPr>
              <w:t>ГОСТ 18288-87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594C09" w:rsidTr="00594C09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19C4">
              <w:rPr>
                <w:sz w:val="23"/>
                <w:szCs w:val="23"/>
              </w:rPr>
              <w:t>ГОСТ 26002-83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7а</w:t>
            </w: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(сентябрь 2007 г.) с Изменениями N 1, 2, утвержденными в декабре 1986 г., ноябре 1987 г. (ИУС 2-87, 2-88)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Настоящий стандарт распространяется на обрезные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пиломатериалы хвойных пород и устанавливает требования к размерам пиломатериалов, используемых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резонансные и авиационные пиломатериалы, а также пиломатериалы хвойных пород черноморской сортировки.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1264-78, СТ СЭВ 1265-78, СТ СЭВ 1147-78, СТ СЭВ 1266-78 и учитывает ИСО 3179-74 и ИСО 738-81.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 и определения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19C4">
        <w:rPr>
          <w:rFonts w:ascii="Arial" w:hAnsi="Arial" w:cs="Arial"/>
          <w:spacing w:val="2"/>
          <w:sz w:val="23"/>
          <w:szCs w:val="23"/>
        </w:rPr>
        <w:t>ГОСТ 18288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Номинальные размеры толщины и ширины обрезных пиломатериалов с параллельными кромками и толщины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обрезных пиломатериалов с непараллельными кромками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Номинальные размеры толщины и ширины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9"/>
        <w:gridCol w:w="784"/>
        <w:gridCol w:w="944"/>
        <w:gridCol w:w="944"/>
        <w:gridCol w:w="824"/>
        <w:gridCol w:w="944"/>
        <w:gridCol w:w="944"/>
        <w:gridCol w:w="824"/>
        <w:gridCol w:w="944"/>
        <w:gridCol w:w="944"/>
      </w:tblGrid>
      <w:tr w:rsidR="00594C09" w:rsidTr="00594C09">
        <w:trPr>
          <w:trHeight w:val="15"/>
        </w:trPr>
        <w:tc>
          <w:tcPr>
            <w:tcW w:w="129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</w:tr>
      <w:tr w:rsidR="00594C09" w:rsidTr="00594C0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94C09" w:rsidTr="00594C0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 требованию потребителя допускается изготовлять пиломатериалы с размерами, не указанными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Ширина узкой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измеренная в любом месте длины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пиломатериалов, должна быть для толщин: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3804"/>
        <w:gridCol w:w="3277"/>
        <w:gridCol w:w="902"/>
        <w:gridCol w:w="469"/>
      </w:tblGrid>
      <w:tr w:rsidR="00594C09" w:rsidTr="00594C09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rPr>
          <w:gridAfter w:val="1"/>
          <w:wAfter w:w="480" w:type="dxa"/>
        </w:trPr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16 до 50 мм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50 мм;</w:t>
            </w: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60 до 100 мм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60 мм;</w:t>
            </w:r>
          </w:p>
        </w:tc>
        <w:tc>
          <w:tcPr>
            <w:tcW w:w="924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125 до 300 мм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0,6 толщины.</w:t>
            </w:r>
          </w:p>
        </w:tc>
        <w:tc>
          <w:tcPr>
            <w:tcW w:w="924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Ширина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обрезных пиломатериалов с непараллельными кромками в узком конце должна быть для толщин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881"/>
        <w:gridCol w:w="2957"/>
        <w:gridCol w:w="185"/>
        <w:gridCol w:w="924"/>
        <w:gridCol w:w="480"/>
      </w:tblGrid>
      <w:tr w:rsidR="00594C09" w:rsidTr="00594C09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rPr>
          <w:gridAfter w:val="1"/>
          <w:wAfter w:w="480" w:type="dxa"/>
        </w:trPr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16 до 50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50 мм;</w:t>
            </w:r>
          </w:p>
        </w:tc>
        <w:tc>
          <w:tcPr>
            <w:tcW w:w="1109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60 до 100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60 мм;</w:t>
            </w:r>
          </w:p>
        </w:tc>
        <w:tc>
          <w:tcPr>
            <w:tcW w:w="1109" w:type="dxa"/>
            <w:gridSpan w:val="3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924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125 до 300 мм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0,7 толщины.</w:t>
            </w:r>
          </w:p>
        </w:tc>
        <w:tc>
          <w:tcPr>
            <w:tcW w:w="924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Пиломатериалы должны также изготовляться со следующими размерами поперечных сечений: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экспорта - 63х160; 90х90; 90х125; 50х300; 63х300; 75х300; 100х300 мм. По согласованию с потребителем пиломатериалы указанных поперечных сечений могут изготовляться для внутреннего рынка;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платформ грузовых автомобилей - 40х180; 70х150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брусьев нефтяных вышек - 400х400; 360х360; 200х400; 180х350; 150х300; 300х300;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мостовых брусьев - 200х240; 220х260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авто- и вагоностроения - шириной 110 и 130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Номинальные размеры пиломатериалов по толщине и ширине установлены для древесины влажностью 20%. При влажности древесины более или менее 20% фактические размеры толщины и ширины должны быть более или менее номинальных размеров на соответствующую величину усушки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19C4">
        <w:rPr>
          <w:rFonts w:ascii="Arial" w:hAnsi="Arial" w:cs="Arial"/>
          <w:spacing w:val="2"/>
          <w:sz w:val="23"/>
          <w:szCs w:val="23"/>
        </w:rPr>
        <w:t>ГОСТ 6782.1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Номинальные размеры длины пиломатериалов устанавливают: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внутреннего рынка и экспорта - от 1,0 до 6,5 м с градацией 0,25 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изготовления тары - от 0,5 м с градацией 0,1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мостовых брусьев - 3,25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экспорта - от 0,9 до 6,3 м с градацией 0,3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 Предельные отклонения от номинальных размеров пиломатериалов устанавливают,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2772"/>
        <w:gridCol w:w="4066"/>
        <w:gridCol w:w="370"/>
      </w:tblGrid>
      <w:tr w:rsidR="00594C09" w:rsidTr="00594C09">
        <w:trPr>
          <w:trHeight w:val="15"/>
        </w:trPr>
        <w:tc>
          <w:tcPr>
            <w:tcW w:w="370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c>
          <w:tcPr>
            <w:tcW w:w="370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+50 и -25</w:t>
            </w:r>
          </w:p>
        </w:tc>
        <w:tc>
          <w:tcPr>
            <w:tcW w:w="370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толщине: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3881"/>
        <w:gridCol w:w="924"/>
        <w:gridCol w:w="2033"/>
        <w:gridCol w:w="480"/>
      </w:tblGrid>
      <w:tr w:rsidR="00594C09" w:rsidTr="00594C09">
        <w:trPr>
          <w:gridAfter w:val="1"/>
          <w:wAfter w:w="480" w:type="dxa"/>
          <w:trHeight w:val="15"/>
        </w:trPr>
        <w:tc>
          <w:tcPr>
            <w:tcW w:w="2033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rPr>
          <w:gridAfter w:val="1"/>
          <w:wAfter w:w="480" w:type="dxa"/>
        </w:trPr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размерах до 32 мм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±1,0;</w:t>
            </w:r>
          </w:p>
        </w:tc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40 до 100 мм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±2,0;</w:t>
            </w:r>
          </w:p>
        </w:tc>
        <w:tc>
          <w:tcPr>
            <w:tcW w:w="2033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100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±3,0;</w:t>
            </w:r>
          </w:p>
        </w:tc>
        <w:tc>
          <w:tcPr>
            <w:tcW w:w="2033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ширине для обрезных пиломатериалов: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3997"/>
        <w:gridCol w:w="920"/>
        <w:gridCol w:w="1984"/>
        <w:gridCol w:w="469"/>
      </w:tblGrid>
      <w:tr w:rsidR="00594C09" w:rsidTr="00594C09">
        <w:trPr>
          <w:gridAfter w:val="1"/>
          <w:wAfter w:w="480" w:type="dxa"/>
          <w:trHeight w:val="15"/>
        </w:trPr>
        <w:tc>
          <w:tcPr>
            <w:tcW w:w="2033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94C09" w:rsidRDefault="00594C09">
            <w:pPr>
              <w:rPr>
                <w:sz w:val="2"/>
                <w:szCs w:val="24"/>
              </w:rPr>
            </w:pPr>
          </w:p>
        </w:tc>
      </w:tr>
      <w:tr w:rsidR="00594C09" w:rsidTr="00594C09">
        <w:trPr>
          <w:gridAfter w:val="1"/>
          <w:wAfter w:w="480" w:type="dxa"/>
        </w:trPr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размерах до 100 мм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±2,0;</w:t>
            </w:r>
          </w:p>
        </w:tc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  <w:tr w:rsidR="00594C09" w:rsidTr="00594C09">
        <w:tc>
          <w:tcPr>
            <w:tcW w:w="2033" w:type="dxa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100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C09" w:rsidRDefault="00594C0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±3,0.</w:t>
            </w:r>
          </w:p>
        </w:tc>
        <w:tc>
          <w:tcPr>
            <w:tcW w:w="2033" w:type="dxa"/>
            <w:gridSpan w:val="2"/>
            <w:hideMark/>
          </w:tcPr>
          <w:p w:rsidR="00594C09" w:rsidRDefault="00594C09">
            <w:pPr>
              <w:rPr>
                <w:sz w:val="24"/>
                <w:szCs w:val="24"/>
              </w:rPr>
            </w:pPr>
          </w:p>
        </w:tc>
      </w:tr>
    </w:tbl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пиломатериалов длиной менее 1,5 м предельные отклонения по длине не устанавливают.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7а. По согласованию с потребителем для внутреннего рынка допускаются пиломатериалы с градацией по длине 0,3 м и предельными отклонениями по толщине и ширине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19C4">
        <w:rPr>
          <w:rFonts w:ascii="Arial" w:hAnsi="Arial" w:cs="Arial"/>
          <w:spacing w:val="2"/>
          <w:sz w:val="23"/>
          <w:szCs w:val="23"/>
        </w:rPr>
        <w:t>ГОСТ 26002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 Измерение размеров пиломатериалов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19C4">
        <w:rPr>
          <w:rFonts w:ascii="Arial" w:hAnsi="Arial" w:cs="Arial"/>
          <w:spacing w:val="2"/>
          <w:sz w:val="23"/>
          <w:szCs w:val="23"/>
        </w:rPr>
        <w:t>ГОСТ 6564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Пиломатериалы. Технические условия:</w:t>
      </w:r>
    </w:p>
    <w:p w:rsidR="00594C09" w:rsidRDefault="00594C09" w:rsidP="00594C0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2007</w:t>
      </w:r>
    </w:p>
    <w:p w:rsidR="00A57EB4" w:rsidRPr="00594C09" w:rsidRDefault="00A57EB4" w:rsidP="00594C09"/>
    <w:sectPr w:rsidR="00A57EB4" w:rsidRPr="00594C09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E7" w:rsidRDefault="004D5AE7" w:rsidP="00041633">
      <w:pPr>
        <w:spacing w:after="0" w:line="240" w:lineRule="auto"/>
      </w:pPr>
      <w:r>
        <w:separator/>
      </w:r>
    </w:p>
  </w:endnote>
  <w:endnote w:type="continuationSeparator" w:id="0">
    <w:p w:rsidR="004D5AE7" w:rsidRDefault="004D5AE7" w:rsidP="000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33" w:rsidRDefault="00041633" w:rsidP="0004163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41633" w:rsidRDefault="000416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E7" w:rsidRDefault="004D5AE7" w:rsidP="00041633">
      <w:pPr>
        <w:spacing w:after="0" w:line="240" w:lineRule="auto"/>
      </w:pPr>
      <w:r>
        <w:separator/>
      </w:r>
    </w:p>
  </w:footnote>
  <w:footnote w:type="continuationSeparator" w:id="0">
    <w:p w:rsidR="004D5AE7" w:rsidRDefault="004D5AE7" w:rsidP="0004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41633"/>
    <w:rsid w:val="0012695E"/>
    <w:rsid w:val="00256399"/>
    <w:rsid w:val="00260575"/>
    <w:rsid w:val="002F0DC4"/>
    <w:rsid w:val="004D5AE7"/>
    <w:rsid w:val="00594C09"/>
    <w:rsid w:val="008119C4"/>
    <w:rsid w:val="00A57EB4"/>
    <w:rsid w:val="00AD021A"/>
    <w:rsid w:val="00AE07DE"/>
    <w:rsid w:val="00C1550E"/>
    <w:rsid w:val="00D8013B"/>
    <w:rsid w:val="00DC7AB0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Emphasis"/>
    <w:basedOn w:val="a0"/>
    <w:uiPriority w:val="20"/>
    <w:qFormat/>
    <w:rsid w:val="00256399"/>
    <w:rPr>
      <w:i/>
      <w:iCs/>
    </w:rPr>
  </w:style>
  <w:style w:type="character" w:customStyle="1" w:styleId="nowrap">
    <w:name w:val="nowrap"/>
    <w:basedOn w:val="a0"/>
    <w:rsid w:val="00C1550E"/>
  </w:style>
  <w:style w:type="paragraph" w:styleId="a9">
    <w:name w:val="header"/>
    <w:basedOn w:val="a"/>
    <w:link w:val="aa"/>
    <w:uiPriority w:val="99"/>
    <w:semiHidden/>
    <w:unhideWhenUsed/>
    <w:rsid w:val="0004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633"/>
  </w:style>
  <w:style w:type="paragraph" w:styleId="ab">
    <w:name w:val="footer"/>
    <w:basedOn w:val="a"/>
    <w:link w:val="ac"/>
    <w:uiPriority w:val="99"/>
    <w:semiHidden/>
    <w:unhideWhenUsed/>
    <w:rsid w:val="0004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1195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2017-05-24T15:00:00Z</dcterms:created>
  <dcterms:modified xsi:type="dcterms:W3CDTF">2017-08-15T10:49:00Z</dcterms:modified>
</cp:coreProperties>
</file>