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BC3" w:rsidRDefault="00162BC3" w:rsidP="00162BC3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>
        <w:rPr>
          <w:rFonts w:ascii="Arial" w:hAnsi="Arial" w:cs="Arial"/>
          <w:color w:val="2D2D2D"/>
          <w:spacing w:val="2"/>
          <w:sz w:val="46"/>
          <w:szCs w:val="46"/>
        </w:rPr>
        <w:t>ГОСТ 24698-81 Двери деревянные наружные для жилых и общественных зданий. Типы, конструкция и размеры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ГОСТ 24698-81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Группа Ж32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headertext"/>
        <w:shd w:val="clear" w:color="auto" w:fill="FFFFFF"/>
        <w:spacing w:before="167" w:beforeAutospacing="0" w:after="84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МЕЖГОСУДАРСТВЕННЫЙ СТАНДАРТ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ДВЕРИ ДЕРЕВЯННЫЕ НАРУЖНЫЕ ДЛЯ ЖИЛЫХ И ОБЩЕСТВЕННЫХ ЗДАНИЙ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Типы, конструкция и размеры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Wooden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external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doors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for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dwelling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and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public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buildings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.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Types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,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structure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and</w:t>
      </w:r>
      <w:proofErr w:type="spellEnd"/>
      <w:r>
        <w:rPr>
          <w:rFonts w:ascii="Arial" w:hAnsi="Arial" w:cs="Arial"/>
          <w:color w:val="3C3C3C"/>
          <w:spacing w:val="2"/>
          <w:sz w:val="34"/>
          <w:szCs w:val="34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34"/>
          <w:szCs w:val="34"/>
        </w:rPr>
        <w:t>dimensions</w:t>
      </w:r>
      <w:proofErr w:type="spellEnd"/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МКС 91.060.50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ОКП 53 6110; ОКП 53 6196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Дата введения 1984-01-01</w:t>
      </w:r>
    </w:p>
    <w:p w:rsidR="00162BC3" w:rsidRDefault="00162BC3" w:rsidP="00162BC3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ИНФОРМАЦИОННЫЕ ДАННЫЕ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РАЗРАБОТАН И ВНЕСЕН Государственным комитетом по гражданскому строительству и архитектуре при Госстрое СССР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УТВЕРЖДЕН И ВВЕДЕН В ДЕЙСТВИЕ постановлением Государственного комитета СССР по делам строительства от 31.04.81* N 51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br/>
        <w:t>________________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*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>оответствует оригиналу. Дата принятия стандарта 13.04.81 (официальное издание, М.: Издательство стандартов, 1981 год). - Примечание изготовителя базы данных.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 ВВЕДЕН ВПЕРВЫЕ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 ССЫЛОЧНЫЕ НОРМАТИВНО-ТЕХНИЧЕСКИЕ ДОКУМЕНТЫ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74"/>
        <w:gridCol w:w="4435"/>
      </w:tblGrid>
      <w:tr w:rsidR="00162BC3" w:rsidTr="00162BC3">
        <w:trPr>
          <w:trHeight w:val="15"/>
        </w:trPr>
        <w:tc>
          <w:tcPr>
            <w:tcW w:w="5174" w:type="dxa"/>
            <w:hideMark/>
          </w:tcPr>
          <w:p w:rsidR="00162BC3" w:rsidRDefault="00162BC3">
            <w:pPr>
              <w:rPr>
                <w:sz w:val="2"/>
                <w:szCs w:val="24"/>
              </w:rPr>
            </w:pPr>
          </w:p>
        </w:tc>
        <w:tc>
          <w:tcPr>
            <w:tcW w:w="4435" w:type="dxa"/>
            <w:hideMark/>
          </w:tcPr>
          <w:p w:rsidR="00162BC3" w:rsidRDefault="00162BC3">
            <w:pPr>
              <w:rPr>
                <w:sz w:val="2"/>
                <w:szCs w:val="24"/>
              </w:rPr>
            </w:pPr>
          </w:p>
        </w:tc>
      </w:tr>
      <w:tr w:rsidR="00162BC3" w:rsidTr="00162BC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Обозначение НТД, на </w:t>
            </w:r>
            <w:proofErr w:type="gramStart"/>
            <w:r>
              <w:rPr>
                <w:color w:val="2D2D2D"/>
                <w:sz w:val="23"/>
                <w:szCs w:val="23"/>
              </w:rPr>
              <w:t>который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дана ссылка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пункта, приложения</w:t>
            </w:r>
          </w:p>
        </w:tc>
      </w:tr>
      <w:tr w:rsidR="00162BC3" w:rsidTr="00162BC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111-2001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2.7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475-78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2.1, 2.3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1144-80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2.2-2.5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lastRenderedPageBreak/>
              <w:t>ГОСТ 2697-83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2.2-2.4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2850-95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2.2, 2.5, 2.6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3916.1-96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3916.2-96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4028-63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4598-86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2.2-2.6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5087-80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2.2, приложение 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5088-2005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2.2, 2.4, приложение 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5089-2003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2.9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5090-86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2.8, приложение 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5091-78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2.8, приложение 3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7338-90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2.2, 2.5, 2.8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8242-88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2.2-2.4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9573-96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9590-76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2.2, 2.4</w:t>
            </w:r>
          </w:p>
        </w:tc>
      </w:tr>
      <w:tr w:rsidR="00162BC3" w:rsidTr="00162BC3"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15723C">
              <w:rPr>
                <w:sz w:val="23"/>
                <w:szCs w:val="23"/>
              </w:rPr>
              <w:t>ГОСТ 10174-90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78" w:type="dxa"/>
              <w:bottom w:w="0" w:type="dxa"/>
              <w:right w:w="278" w:type="dxa"/>
            </w:tcMar>
            <w:hideMark/>
          </w:tcPr>
          <w:p w:rsidR="00162BC3" w:rsidRDefault="00162BC3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2.2, 2.4, 2.8</w:t>
            </w:r>
          </w:p>
        </w:tc>
      </w:tr>
    </w:tbl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 ПЕРЕИЗДАНИЕ. Октябрь 2009 г.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Настоящий стандарт распространяется на деревянные наружные распашные двери для жилых и общественных зданий, а также для вспомогательных зданий и помещений предприятий различных отраслей народного хозяйства.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Стандарт не распространяется на двери уникальных общественных зданий: вокзалов, театров, музеев, спортивных дворцов, выставочных павильонов, дворцов культуры.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headertext"/>
        <w:shd w:val="clear" w:color="auto" w:fill="FFFFFF"/>
        <w:spacing w:before="167" w:beforeAutospacing="0" w:after="84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1. ТИПЫ, РАЗМЕРЫ И МАРКИ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1.1. Двери в зависимости от назначения подразделяют на типы: Н - входные и тамбурные;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- служебные; Л - люки и лазы.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1.2. Двери типа Н должны изготовляться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щитовыми и рамочными полотнами. Рамочные полотна могут быть качающимися. Двери типов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 Л должны изготовляться с щитовыми полотнами. Щитовые полотна могут изготовляться с реечной обшивкой.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Двери типов Н и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изготовляют с одно- и двупольными, остекленными и глухими полотнами, с порогом и без порога.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1.3. Все двери относят к изделиям повышенной влагостойкости.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1.4. Габаритные размеры дверей должны соответствовать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указанным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на черт.1. Размеры на чертежах даны для неокрашенных изделий и деталей в миллиметрах. Размеры проемов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приведены в приложении 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Черт.1. Габаритные размеры дверей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Габаритные размеры дверей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943600" cy="7644765"/>
            <wp:effectExtent l="19050" t="0" r="0" b="0"/>
            <wp:docPr id="498" name="Рисунок 498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Черт.1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Примечания: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Схемы дверей изображены со стороны фасада.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Цифры над схемами дверей означают размеры проемов в дециметрах.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 Размеры в скобках даны для дверей 21-15А, 21-19, 24-15А и 24-19 с качающимися полотнами.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 Двери 21-9 и 21-13А предусмотрены для одноэтажных зданий и мусороприемных помещений.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 согласованию потребителя с предприятием-изготовителем допускается изменять рисунок остекления за счет уменьшения размеров стекол или их членения, а также применять глухие полотна.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Полотна дверей типа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>, обиваемые с двух сторон тонколистовой оцинкованной сталью по ТУ на сталь конкретного вида, имеют размеры по ширине на 6, а по высоте на 5 мм меньше, чем у полотен без обивки.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Дверьми типа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могут быть также двери со сплошным заполнением и усиленной коробкой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6629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1.5. Устанавливают следующую структуру условного обозначения (марки) дверей: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858510" cy="2424430"/>
            <wp:effectExtent l="19050" t="0" r="8890" b="0"/>
            <wp:docPr id="499" name="Рисунок 499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Примеры условных обозначений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Дверь входная или тамбурная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однопольная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для проема высотой 21 и шириной 9 дм, остекленная, с правой навеской щитового полотна, с порогом, с обшивкой типа О-2: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ДН21-9 ПЩО</w:t>
      </w:r>
      <w:proofErr w:type="gramStart"/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proofErr w:type="gramEnd"/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 xml:space="preserve"> ГОСТ 24698-81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То же, с левой навеской рамочного полотна: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ДН21-9ЛП ГОСТ 24698-81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То же, с качающимися полотнами для проема высотой 24 и шириной 15 дм: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ДН24-15К ГОСТ 24698-81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Дверь служебная двупольная глухая для проема высотой 21 и шириной 13 дм, утепленная: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ДС21-13ГУ ГОСТ 24698-81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Люк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однопольный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для проема высотой 13 и шириной 10 дм: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ДЛ13-10 ГОСТ 24698-81</w:t>
      </w:r>
    </w:p>
    <w:p w:rsidR="00162BC3" w:rsidRDefault="00162BC3" w:rsidP="00162BC3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2. ТРЕБОВАНИЯ К КОНСТРУКЦИИ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2.1. Двери должны изготовляться в соответствии с требованиями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475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 настоящего стандарта по рабочим чертежам, утвержденным в установленном порядке.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2.2. Конструкция, форма и типоразмеры дверей должны соответствовать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указанным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на черт.2-5, а размеры сечений - на черт.6-13.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t>Черт.2-5. Конструкция, форма и типоразмеры дверей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Конструкция, форма и типоразмеры дверей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5337810" cy="7974330"/>
            <wp:effectExtent l="19050" t="0" r="0" b="0"/>
            <wp:docPr id="500" name="Рисунок 500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Черт.2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Сечения деталей -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черт.6-8.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295775" cy="8081010"/>
            <wp:effectExtent l="19050" t="0" r="9525" b="0"/>
            <wp:docPr id="501" name="Рисунок 501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Черт.3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Сечения деталей -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черт.9.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338320" cy="7985125"/>
            <wp:effectExtent l="19050" t="0" r="5080" b="0"/>
            <wp:docPr id="502" name="Рисунок 502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Черт.4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Сечения деталей -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черт.10.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lastRenderedPageBreak/>
        <w:t>Двери рамочные с качающимися полотнами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4455160" cy="7889240"/>
            <wp:effectExtent l="19050" t="0" r="2540" b="0"/>
            <wp:docPr id="503" name="Рисунок 503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Черт.5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Сечения деталей -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черт.11-13.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3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4C4C4C"/>
          <w:spacing w:val="2"/>
          <w:sz w:val="32"/>
          <w:szCs w:val="32"/>
        </w:rPr>
        <w:lastRenderedPageBreak/>
        <w:t>Черт.6-13. Сечения деталей дверей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Сечения деталей дверей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Тип Н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Двери щитовые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2604770"/>
            <wp:effectExtent l="19050" t="0" r="3175" b="0"/>
            <wp:docPr id="504" name="Рисунок 504" descr="ГОСТ 24698-81 Двери деревянные наружные для жилых и общественных зданий. Типы, конструкция и размер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ГОСТ 24698-81 Двери деревянные наружные для жилых и общественных зданий. Типы, конструкция и размер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уплотняющая прокладка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10174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облицовка ДВП марок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или Т-В толщиной 3,2-5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рейка 12х12 мм;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прокладка из пористой резины толщиной 2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7338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шуруп 1-3х30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1144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, шаг 200 мм;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монтажная доска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Примечания: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Допускается применение пластмассовых раскладок.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Допускается применение монтажных досок иной конструкции.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Черт.6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5762625" cy="7559675"/>
            <wp:effectExtent l="19050" t="0" r="9525" b="0"/>
            <wp:docPr id="505" name="Рисунок 505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облицовка ДВП марок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или Т-В толщиной 3,2-4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уплотняющая прокладка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10174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Черт.7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5645785" cy="7623810"/>
            <wp:effectExtent l="19050" t="0" r="0" b="0"/>
            <wp:docPr id="506" name="Рисунок 506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уплотняющая прокладка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10174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облицовка ДВП марок Т, Т-С, Т-П и Т-СП группы А толщиной 3,2-4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обшивка марки О-3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8242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пергамин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2697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облицовка ДВП марок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или СТ-С толщиной 3,2-4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раскладка 19х13 мм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Черт.8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</w: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Тип Н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858510" cy="8006080"/>
            <wp:effectExtent l="19050" t="0" r="8890" b="0"/>
            <wp:docPr id="507" name="Рисунок 507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уплотняющая прокладка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10174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соединения на клеях повышенной </w:t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водостойкости;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шуруп 1-3х40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1144</w:t>
      </w:r>
      <w:r>
        <w:rPr>
          <w:rFonts w:ascii="Arial" w:hAnsi="Arial" w:cs="Arial"/>
          <w:color w:val="2D2D2D"/>
          <w:spacing w:val="2"/>
          <w:sz w:val="23"/>
          <w:szCs w:val="23"/>
        </w:rPr>
        <w:t>, шаг 200 мм;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прокладка из пористой резины толщиной 2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7338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рейка 12х20 мм;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монтажная доска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Черт.9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890260" cy="7442835"/>
            <wp:effectExtent l="19050" t="0" r="0" b="0"/>
            <wp:docPr id="508" name="Рисунок 508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уплотняющая прокладка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10174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Черт.10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6039485" cy="6167120"/>
            <wp:effectExtent l="19050" t="0" r="0" b="0"/>
            <wp:docPr id="509" name="Рисунок 509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пружинная петля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бумажнослоистый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пластик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9590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монтажная доска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Черт.11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Тип</w:t>
      </w:r>
      <w:proofErr w:type="gramStart"/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 xml:space="preserve"> С</w:t>
      </w:r>
      <w:proofErr w:type="gramEnd"/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635500" cy="9218295"/>
            <wp:effectExtent l="19050" t="0" r="0" b="0"/>
            <wp:docPr id="510" name="Рисунок 510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92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lastRenderedPageBreak/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прокладка из пористой резины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7338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сталь тонколистовая оцинкованная толщиной 0,5 мм;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облицовка ДВП марки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или Т-В толщиной 4 мм по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картон асбестовый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2850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мягкая ДВП марки М-1 толщиной 12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рейка деревянная 12х30 мм;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шурупы 1-4х40 по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1144</w:t>
      </w:r>
      <w:r>
        <w:rPr>
          <w:rFonts w:ascii="Arial" w:hAnsi="Arial" w:cs="Arial"/>
          <w:color w:val="2D2D2D"/>
          <w:spacing w:val="2"/>
          <w:sz w:val="23"/>
          <w:szCs w:val="23"/>
        </w:rPr>
        <w:t>, шаг 200 мм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Черт.12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b/>
          <w:bCs/>
          <w:color w:val="2D2D2D"/>
          <w:spacing w:val="2"/>
          <w:sz w:val="23"/>
          <w:szCs w:val="23"/>
        </w:rPr>
        <w:t>Тип Л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784215" cy="7325995"/>
            <wp:effectExtent l="19050" t="0" r="6985" b="0"/>
            <wp:docPr id="511" name="Рисунок 511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сталь тонколистовая оцинкованная толщиной 0,5 мм;</w:t>
      </w:r>
      <w:r>
        <w:rPr>
          <w:rStyle w:val="apple-converted-space"/>
          <w:rFonts w:ascii="Arial" w:hAnsi="Arial" w:cs="Arial"/>
          <w:b/>
          <w:b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ручка-скоба РС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5087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доски;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минераловатные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плиты на синтетическом связующем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9573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прокладка из пористой резины 6х20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7338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петля ПН1-130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5088</w:t>
      </w:r>
      <w:r>
        <w:rPr>
          <w:rFonts w:ascii="Arial" w:hAnsi="Arial" w:cs="Arial"/>
          <w:color w:val="2D2D2D"/>
          <w:spacing w:val="2"/>
          <w:sz w:val="23"/>
          <w:szCs w:val="23"/>
        </w:rPr>
        <w:t>; 7 - упор деревянный толщиной 50 мм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Черт.13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2.3. Полотна щитовых дверей должны изготовляться со сплошным заполнением щита калиброванными по толщине деревянными рейками.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Двери облицовывают материалами в соответствии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475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части, относящейся к дверям повышенной влагостойкости.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При условии сплошной обшивки дверей с наружной стороны профильными рейками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8242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по слою пергамина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2697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или обшивки оцинкованной сталью по ТУ на сталь конкретного вида допускается применение твердых ДВП марок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или Т-С, Т-П, Т-СП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или водостойкой фанеры марки ФК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3916.1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или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3916.2</w:t>
      </w:r>
      <w:r>
        <w:rPr>
          <w:rFonts w:ascii="Arial" w:hAnsi="Arial" w:cs="Arial"/>
          <w:color w:val="2D2D2D"/>
          <w:spacing w:val="2"/>
          <w:sz w:val="23"/>
          <w:szCs w:val="23"/>
        </w:rPr>
        <w:t>. Тамбурные двери допускается изготовлять без обшивки деревянными рейками. Рейки крепят шурупами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1144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или гвоздями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4028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длиной 40 мм с антикоррозийным покрытием. Максимальный шаг креплений - 500 мм. Крепления в каждом ряду должны располагаться на одном уровне по всей ширине полотна.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2.4. Нижние части полотен дверей типа Н должны быть защищены деревянными планками толщиной 16-19 мм или полосами из декоративного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бумажнослоистого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пластика толщиной 1,3-2,5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9590</w:t>
      </w:r>
      <w:r>
        <w:rPr>
          <w:rFonts w:ascii="Arial" w:hAnsi="Arial" w:cs="Arial"/>
          <w:color w:val="2D2D2D"/>
          <w:spacing w:val="2"/>
          <w:sz w:val="23"/>
          <w:szCs w:val="23"/>
        </w:rPr>
        <w:t>*, сверхтвердых ДВП толщиной 3,2-4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color w:val="2D2D2D"/>
          <w:spacing w:val="2"/>
          <w:sz w:val="23"/>
          <w:szCs w:val="23"/>
        </w:rPr>
        <w:t>, тонколистовой оцинкованной стали. Древесные и пластмассовые защитные материалы крепят водостойким клеем и шурупами с антикоррозийным покрытием, а стальные полосы - шурупами длиной 30-40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1144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. Шаг крепления по периметру - 100 мм. Размеры защитных планок и полос указаны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черт.6-11.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________________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* С 1 января 2010 г. прекращено применение на территории Российской Федерации (здесь и далее).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2.5. Полотна и коробки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трудносгораемых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и утепленных дверей типа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следует защищать тонколистовой оцинкованной сталью толщиной 0,35-0,8 мм по ТУ на сталь конкретного вида по всей поверхности с обеих сторон, как указано на черт.12. Листы стали между собой соединяют в одинарный фальц.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2.6. Полотна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трудносгораемых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дверей типа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с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обеих сторон покрывают слоями асбестового картона толщиной 5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2850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Полотна утепленных дверей типа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покрывают с одной стороны слоем мягких ДВП толщиной 12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4598</w:t>
      </w:r>
      <w:r>
        <w:rPr>
          <w:rFonts w:ascii="Arial" w:hAnsi="Arial" w:cs="Arial"/>
          <w:color w:val="2D2D2D"/>
          <w:spacing w:val="2"/>
          <w:sz w:val="23"/>
          <w:szCs w:val="23"/>
        </w:rPr>
        <w:t>. По периметру полотна со стороны изоляции крепят гвоздями или шурупами деревянные рейки 12х30 мм, шаг креплений - 100-150 мм.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2.7. Для остекления дверей применяют оконное стекло толщиной 4-5 мм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111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Если стекло находится на расстоянии 800 мм или менее от низа полотна и при использовании стекол большого формата, должны устанавливаться защитные ограждения.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Примеры установки защитных ограждений приведены в приложении 2.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Толщина стекла, конструкция защитных решеток и изменения конструкции дверей, связанные с установкой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электрозамков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, должны быть указаны в рабочих чертежах.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2.8. Для защиты от механических повреждений, снижения шума и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теплопотерь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двери типа Н должны быть укомплектованы дверными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закрывателями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типа ЗД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1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5091</w:t>
      </w:r>
      <w:r>
        <w:rPr>
          <w:rFonts w:ascii="Arial" w:hAnsi="Arial" w:cs="Arial"/>
          <w:color w:val="2D2D2D"/>
          <w:spacing w:val="2"/>
          <w:sz w:val="23"/>
          <w:szCs w:val="23"/>
        </w:rPr>
        <w:t>, уплотняющими прокладками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10174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или из пористой резины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7338</w:t>
      </w:r>
      <w:r>
        <w:rPr>
          <w:rFonts w:ascii="Arial" w:hAnsi="Arial" w:cs="Arial"/>
          <w:color w:val="2D2D2D"/>
          <w:spacing w:val="2"/>
          <w:sz w:val="23"/>
          <w:szCs w:val="23"/>
        </w:rPr>
        <w:t>, дверными упорами типа УД1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5091</w:t>
      </w:r>
      <w:r>
        <w:rPr>
          <w:rFonts w:ascii="Arial" w:hAnsi="Arial" w:cs="Arial"/>
          <w:color w:val="2D2D2D"/>
          <w:spacing w:val="2"/>
          <w:sz w:val="23"/>
          <w:szCs w:val="23"/>
        </w:rPr>
        <w:t>. В двупольных дверях должны устанавливаться задвижки ЗТ или шпингалеты ШВ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5090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2.9. Необходимость комплектования дверей замками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5089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должна указываться в заказе.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2.10. Расположение приборов и их типы приведены в приложении 3.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2.11. В заказе на поставку дверей должно быть указано: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- число дверей по маркам и обозначение настоящего стандарта;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- вид и цвет отделки;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- толщина стекла;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- спецификация приборов.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1 (справочное). РАЗМЕРЫ ДВЕРНЫХ ПРОЕМОВ В СТЕНАХ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1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Справочное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lastRenderedPageBreak/>
        <w:t>Тип Н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539740" cy="3636645"/>
            <wp:effectExtent l="19050" t="0" r="3810" b="0"/>
            <wp:docPr id="512" name="Рисунок 512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Примечание. В скобках указаны размеры проемов для качающихся дверей.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Тип</w:t>
      </w:r>
      <w:proofErr w:type="gramStart"/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 xml:space="preserve"> С</w:t>
      </w:r>
      <w:proofErr w:type="gramEnd"/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167630" cy="3136900"/>
            <wp:effectExtent l="19050" t="0" r="0" b="0"/>
            <wp:docPr id="513" name="Рисунок 513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2 (рекомендуемое). ПРИМЕРЫ УСТАНОВКИ ЗАЩИТНЫХ ОГРАЖДЕНИЙ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ПРИЛОЖЕНИЕ 2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Рекомендуемое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1647825"/>
            <wp:effectExtent l="19050" t="0" r="3175" b="0"/>
            <wp:docPr id="514" name="Рисунок 514" descr="ГОСТ 24698-81 Двери деревянные наружные для жилых и общественных зданий. Типы, конструкция и размеры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ГОСТ 24698-81 Двери деревянные наружные для жилых и общественных зданий. Типы, конструкция и размеры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деревянные планки из твердолиственных пород;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стальной пруток;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крепежная планка из полосовой стали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2"/>
        <w:shd w:val="clear" w:color="auto" w:fill="FFFFFF"/>
        <w:spacing w:before="419" w:beforeAutospacing="0" w:after="25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</w:pPr>
      <w:r>
        <w:rPr>
          <w:rFonts w:ascii="Arial" w:hAnsi="Arial" w:cs="Arial"/>
          <w:b w:val="0"/>
          <w:bCs w:val="0"/>
          <w:color w:val="3C3C3C"/>
          <w:spacing w:val="2"/>
          <w:sz w:val="34"/>
          <w:szCs w:val="34"/>
        </w:rPr>
        <w:t>ПРИЛОЖЕНИЕ 3 (рекомендуемое). РАСПОЛОЖЕНИЕ ПРИБОРОВ В ДВЕРЯХ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ПРИЛОЖЕНИЕ 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Рекомендуемое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drawing>
          <wp:inline distT="0" distB="0" distL="0" distR="0">
            <wp:extent cx="5390515" cy="1892300"/>
            <wp:effectExtent l="19050" t="0" r="635" b="0"/>
            <wp:docPr id="515" name="Рисунок 515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-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закрыватели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дверные ЗД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1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5091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петли ПН3-130; ПН1-150, ПН2-150, ПН3-150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задвижка ЗТ или шпингалеты ШВ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5090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ручка-скоба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toplevel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2D2D2D"/>
          <w:spacing w:val="2"/>
          <w:sz w:val="23"/>
          <w:szCs w:val="23"/>
        </w:rPr>
        <w:lastRenderedPageBreak/>
        <w:drawing>
          <wp:inline distT="0" distB="0" distL="0" distR="0">
            <wp:extent cx="4933315" cy="1775460"/>
            <wp:effectExtent l="19050" t="0" r="635" b="0"/>
            <wp:docPr id="516" name="Рисунок 516" descr="ГОСТ 24698-81 Двери деревянные наружные для жилых и общественных зданий. Типы,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ГОСТ 24698-81 Двери деревянные наружные для жилых и общественных зданий. Типы,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1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петля для противовеса;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2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ручка-скоба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5087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i/>
          <w:iCs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3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отверстия под шурупы М5;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4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петли ПН1-130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15723C">
        <w:rPr>
          <w:rFonts w:ascii="Arial" w:hAnsi="Arial" w:cs="Arial"/>
          <w:spacing w:val="2"/>
          <w:sz w:val="23"/>
          <w:szCs w:val="23"/>
        </w:rPr>
        <w:t>ГОСТ 5088</w:t>
      </w:r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i/>
          <w:iCs/>
          <w:color w:val="2D2D2D"/>
          <w:spacing w:val="2"/>
          <w:sz w:val="23"/>
          <w:szCs w:val="23"/>
        </w:rPr>
        <w:t>5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- деревянный упор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Примечания: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В дверях типа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закрыватели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не устанавливают.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Замки устанавливают в случаях, предусмотренных рабочими чертежами.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 Ручки-скобы могут устанавливаться вертикально или горизонтально.</w:t>
      </w:r>
    </w:p>
    <w:p w:rsidR="00162BC3" w:rsidRDefault="00162BC3" w:rsidP="00162BC3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4. Петли для противовеса устанавливают в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однопольных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люках. Допускается применение петель другой конструкции.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Электронный текст документа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сверен по: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официальное издание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М.: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Стандартинформ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, 2009</w:t>
      </w:r>
    </w:p>
    <w:p w:rsidR="00A57EB4" w:rsidRPr="00162BC3" w:rsidRDefault="00A57EB4" w:rsidP="00162BC3"/>
    <w:sectPr w:rsidR="00A57EB4" w:rsidRPr="00162BC3" w:rsidSect="00BD5B9F">
      <w:footerReference w:type="default" r:id="rId2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7BA" w:rsidRDefault="003037BA" w:rsidP="00711123">
      <w:pPr>
        <w:spacing w:after="0" w:line="240" w:lineRule="auto"/>
      </w:pPr>
      <w:r>
        <w:separator/>
      </w:r>
    </w:p>
  </w:endnote>
  <w:endnote w:type="continuationSeparator" w:id="0">
    <w:p w:rsidR="003037BA" w:rsidRDefault="003037BA" w:rsidP="0071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123" w:rsidRDefault="00711123" w:rsidP="00711123">
    <w:pPr>
      <w:pStyle w:val="a9"/>
      <w:jc w:val="right"/>
    </w:pPr>
    <w:hyperlink r:id="rId1" w:history="1">
      <w:r>
        <w:rPr>
          <w:rStyle w:val="a3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711123" w:rsidRDefault="0071112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7BA" w:rsidRDefault="003037BA" w:rsidP="00711123">
      <w:pPr>
        <w:spacing w:after="0" w:line="240" w:lineRule="auto"/>
      </w:pPr>
      <w:r>
        <w:separator/>
      </w:r>
    </w:p>
  </w:footnote>
  <w:footnote w:type="continuationSeparator" w:id="0">
    <w:p w:rsidR="003037BA" w:rsidRDefault="003037BA" w:rsidP="00711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0772D"/>
    <w:multiLevelType w:val="multilevel"/>
    <w:tmpl w:val="BF2CA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B24227"/>
    <w:multiLevelType w:val="multilevel"/>
    <w:tmpl w:val="4836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67C3325"/>
    <w:multiLevelType w:val="multilevel"/>
    <w:tmpl w:val="A58E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3B"/>
    <w:rsid w:val="00017B0E"/>
    <w:rsid w:val="00026350"/>
    <w:rsid w:val="0015723C"/>
    <w:rsid w:val="00162BC3"/>
    <w:rsid w:val="002F0DC4"/>
    <w:rsid w:val="003037BA"/>
    <w:rsid w:val="00463F6D"/>
    <w:rsid w:val="00597A17"/>
    <w:rsid w:val="00711123"/>
    <w:rsid w:val="00877A7B"/>
    <w:rsid w:val="00902968"/>
    <w:rsid w:val="009703F2"/>
    <w:rsid w:val="009C0387"/>
    <w:rsid w:val="00A57EB4"/>
    <w:rsid w:val="00B262AE"/>
    <w:rsid w:val="00BD5B9F"/>
    <w:rsid w:val="00D0353F"/>
    <w:rsid w:val="00D8013B"/>
    <w:rsid w:val="00E96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B4"/>
  </w:style>
  <w:style w:type="paragraph" w:styleId="1">
    <w:name w:val="heading 1"/>
    <w:basedOn w:val="a"/>
    <w:link w:val="10"/>
    <w:uiPriority w:val="9"/>
    <w:qFormat/>
    <w:rsid w:val="00D80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1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1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13B"/>
  </w:style>
  <w:style w:type="character" w:styleId="a3">
    <w:name w:val="Hyperlink"/>
    <w:basedOn w:val="a0"/>
    <w:uiPriority w:val="99"/>
    <w:semiHidden/>
    <w:unhideWhenUsed/>
    <w:rsid w:val="00D8013B"/>
    <w:rPr>
      <w:color w:val="0000FF"/>
      <w:u w:val="single"/>
    </w:rPr>
  </w:style>
  <w:style w:type="paragraph" w:customStyle="1" w:styleId="topleveltext">
    <w:name w:val="toplevel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3B"/>
    <w:rPr>
      <w:rFonts w:ascii="Tahoma" w:hAnsi="Tahoma" w:cs="Tahoma"/>
      <w:sz w:val="16"/>
      <w:szCs w:val="16"/>
    </w:rPr>
  </w:style>
  <w:style w:type="paragraph" w:customStyle="1" w:styleId="bigtext">
    <w:name w:val="bigtext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ur">
    <w:name w:val="zu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resizecenter">
    <w:name w:val="smartresizecente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6EAC"/>
    <w:rPr>
      <w:b/>
      <w:bCs/>
    </w:rPr>
  </w:style>
  <w:style w:type="character" w:customStyle="1" w:styleId="punkt">
    <w:name w:val="punkt"/>
    <w:basedOn w:val="a0"/>
    <w:rsid w:val="00E96EAC"/>
  </w:style>
  <w:style w:type="character" w:styleId="a8">
    <w:name w:val="FollowedHyperlink"/>
    <w:basedOn w:val="a0"/>
    <w:uiPriority w:val="99"/>
    <w:semiHidden/>
    <w:unhideWhenUsed/>
    <w:rsid w:val="00902968"/>
    <w:rPr>
      <w:color w:val="800080"/>
      <w:u w:val="single"/>
    </w:rPr>
  </w:style>
  <w:style w:type="paragraph" w:customStyle="1" w:styleId="unformattext">
    <w:name w:val="unformattext"/>
    <w:basedOn w:val="a"/>
    <w:rsid w:val="00902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1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11123"/>
  </w:style>
  <w:style w:type="paragraph" w:styleId="ab">
    <w:name w:val="footer"/>
    <w:basedOn w:val="a"/>
    <w:link w:val="ac"/>
    <w:uiPriority w:val="99"/>
    <w:semiHidden/>
    <w:unhideWhenUsed/>
    <w:rsid w:val="00711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111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8273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456574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31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6512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0611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09184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710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7707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7113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89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205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2655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447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285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486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830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1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4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8838070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613196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987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722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696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957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15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ocs.cntd.ru/picture/get?id=P005F&amp;doc_id=9055776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docs.cntd.ru/picture/get?id=P00BD&amp;doc_id=905577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1662</Words>
  <Characters>9476</Characters>
  <Application>Microsoft Office Word</Application>
  <DocSecurity>0</DocSecurity>
  <Lines>78</Lines>
  <Paragraphs>22</Paragraphs>
  <ScaleCrop>false</ScaleCrop>
  <Manager>Kolisto</Manager>
  <Company>http://gosstandart.info/</Company>
  <LinksUpToDate>false</LinksUpToDate>
  <CharactersWithSpaces>11116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5</cp:revision>
  <dcterms:created xsi:type="dcterms:W3CDTF">2017-05-26T09:17:00Z</dcterms:created>
  <dcterms:modified xsi:type="dcterms:W3CDTF">2017-08-15T10:48:00Z</dcterms:modified>
</cp:coreProperties>
</file>