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2D" w:rsidRPr="00B5142D" w:rsidRDefault="00B5142D" w:rsidP="00B514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26633-2012 Бетоны тяжелые и мелкозернистые. Технические условия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26633-2012</w:t>
      </w:r>
    </w:p>
    <w:p w:rsidR="00B5142D" w:rsidRPr="00B5142D" w:rsidRDefault="00B5142D" w:rsidP="00B514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МЕЖГОСУДАРСТВЕННЫЙ СТАНДАРТ</w:t>
      </w:r>
    </w:p>
    <w:p w:rsidR="00B5142D" w:rsidRPr="00B5142D" w:rsidRDefault="00B5142D" w:rsidP="00B514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БЕТОНЫ ТЯЖЕЛЫЕ И МЕЛКОЗЕРНИСТЫЕ</w:t>
      </w:r>
    </w:p>
    <w:p w:rsidR="00B5142D" w:rsidRPr="00B5142D" w:rsidRDefault="00B5142D" w:rsidP="00B514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Технические</w:t>
      </w: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 xml:space="preserve"> </w:t>
      </w: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условия</w:t>
      </w:r>
    </w:p>
    <w:p w:rsidR="00B5142D" w:rsidRPr="00B5142D" w:rsidRDefault="00B5142D" w:rsidP="00B5142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 xml:space="preserve">Heavy-weight and sand concretes. </w:t>
      </w:r>
      <w:proofErr w:type="spellStart"/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Specifications</w:t>
      </w:r>
      <w:proofErr w:type="spellEnd"/>
    </w:p>
    <w:p w:rsidR="00B5142D" w:rsidRPr="00B5142D" w:rsidRDefault="00B5142D" w:rsidP="00B5142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кст Ср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авнения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ГОСТ 26633-2012 с ГОСТ 26633-91 см.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ссылке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кст Ср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авнения ГОСТ 26633-2015 с ГОСТ 26633-2012 см.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ссылке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Примечание изготовителя базы данных.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МКС 91.100.30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 введения 2014-01-01</w:t>
      </w:r>
    </w:p>
    <w:p w:rsidR="00B5142D" w:rsidRPr="00B5142D" w:rsidRDefault="00B5142D" w:rsidP="00B514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Предисловие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1.0-92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"Межгосударственная система стандартизации. Основные положения" и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1.2-2009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Сведения о стандарте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РАЗРАБОТАН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Научно-исследовательским, проектно-конструкторским и технологическим институтом бетона и железобетона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им.А.А.Гвоздева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(НИИЖБ), отделением ОАО "НИЦ "Строительство"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ВНЕСЕН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Техническим комитетом по стандартизации ТК 465 "Строительство"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(МНТКС) (протокол от 18 декабря 2012 г. N 41)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 принятие проголосовали: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9"/>
        <w:gridCol w:w="1963"/>
        <w:gridCol w:w="4303"/>
      </w:tblGrid>
      <w:tr w:rsidR="00B5142D" w:rsidRPr="00B5142D" w:rsidTr="00B5142D">
        <w:trPr>
          <w:trHeight w:val="15"/>
        </w:trPr>
        <w:tc>
          <w:tcPr>
            <w:tcW w:w="3696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Краткое наименование страны по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МК (ИСО 3166) 004-97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Код страны по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МК (ИСО 3166) 004-97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Сокращенное наименование национального органа государственного управления строительством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</w:tr>
      <w:tr w:rsidR="00B5142D" w:rsidRPr="00B5142D" w:rsidTr="00B5142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Азербайджан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Государственный комитет градостроительства и архитектуры</w:t>
            </w:r>
          </w:p>
        </w:tc>
      </w:tr>
      <w:tr w:rsidR="00B5142D" w:rsidRPr="00B5142D" w:rsidTr="00B5142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Армения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Министерство градостроительства</w:t>
            </w:r>
          </w:p>
        </w:tc>
      </w:tr>
      <w:tr w:rsidR="00B5142D" w:rsidRPr="00B5142D" w:rsidTr="00B5142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B5142D" w:rsidRPr="00B5142D" w:rsidTr="00B5142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Госстрой</w:t>
            </w:r>
          </w:p>
        </w:tc>
      </w:tr>
      <w:tr w:rsidR="00B5142D" w:rsidRPr="00B5142D" w:rsidTr="00B5142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B5142D" w:rsidRPr="00B5142D" w:rsidTr="00B5142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Министерство регионального развития</w:t>
            </w:r>
          </w:p>
        </w:tc>
      </w:tr>
      <w:tr w:rsidR="00B5142D" w:rsidRPr="00B5142D" w:rsidTr="00B5142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Агентство по строительству и архитектуре при Правительстве</w:t>
            </w:r>
          </w:p>
        </w:tc>
      </w:tr>
      <w:tr w:rsidR="00B5142D" w:rsidRPr="00B5142D" w:rsidTr="00B5142D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Госархитектстрой</w:t>
            </w:r>
            <w:proofErr w:type="spellEnd"/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 В настоящем стандарте учтены основные положения европейского регионального стандарта EN 206-1:2000*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Concrete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-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Part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1: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Specification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performance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production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and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conformity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(Бетон - Часть 1: Общие технические требования, эксплуатационные характеристики, производство и критерии соответствия) в части требований к бетонам.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Перевод с английского языка (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en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Степень соответствия - неэквивалентная (NEQ)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Приказом Федерального агентства по техническому регулированию и метрологии от 27 декабря 2012 г. N 1975-ст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межгосударственный стандарт ГОСТ 26633-2012 введен в действие в качестве национального стандарта Российской Федерации с 1 января 2014 г.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 ВЗАМЕН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26633-91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r w:rsidRPr="00B5142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 в сети Интернет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before="167" w:after="84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1 Область применения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Настоящий стандарт распространяется на тяжелые и мелкозернистые бетоны на цементных вяжущих (далее - бетоны), применяемые во всех областях строительства, и устанавливает технические требования к бетонам, правила их приемки, методы испытаний.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Стандарт не распространяется на крупнопористые, химически стойкие, жаростойкие и радиационно-защитные бетоны.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2 Нормативные ссылки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4.212-80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Система показателей качества продукции. Строительство. Бетоны. Номенклатура показателей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5578-94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Щебень и песок из шлаков черной и цветной металлургии для бетонов.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7473-2010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Смеси бетонные.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8267-93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Щебень и гравий из плотных горных пород для строительных работ.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8269.0-97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8269.1-97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Щебень и гравий из плотных горных пород и отходов промышленного производства для строительных работ. Методы химического анализа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8735-88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Песок для строительных работ. Методы испытаний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8736-93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Песок для строительных работ.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10060-2012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Методы определения морозостойкости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10178-85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Портландцемент и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шлакопортландцемент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10180-2012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Методы определения прочности по контрольным образцам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12730.1-78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 определения плотности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12730.2-78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 определения влажности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12730.3-78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Бетоны. Метод определения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водопоглощения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12730.4-78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Методы определения показателей пористости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12730.5-84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Методы определения водонепроницаемости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13015-2012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Изделия бетонные и железобетонные для строительства. Общие технические требования. Правила приемки, маркировки, транспортирования и хранения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13087-81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Бетоны. Методы определения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17623-87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Радиоизотопный метод определения средней плотности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17624-2012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Ультразвуковой метод определения прочности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18105-2010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Правила контроля и оценки прочности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21718-84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Материалы строительные. Диэлькометрический метод измерения влажности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22266-94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Цементы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сульфатостойкие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22690-88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Определение прочности механическими методами неразрушающего контроля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22783-77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 ускоренного определения прочности на сжатие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23422-87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Материалы строительные. Нейтронный метод измерения влажности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23732-2011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Вода для бетонов и строительных растворов.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24211-2008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Добавки для бетонов и строительных растворов. Общие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24316-80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 определения тепловыделения при твердении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24452-80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Методы определения призменной прочности, модуля упругости и коэффициента Пуассона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24544-81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Методы определения деформаций усадки и ползучести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24545-81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Методы испытаний на выносливость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25592-91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Смеси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золошлаковые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тепловых электростанций для бетонов.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25818-91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Золы-уноса тепловых электростанций для бетонов.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26644-85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Щебень и песок из шлаков тепловых электростанций для бетона.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27006-86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Правила подбора состава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27677-88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Защита от коррозии в строительстве. Бетоны. Общие требования к проведению испытаний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28570-90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Бетоны. Методы определения прочности по образцам, отобранным из конструкций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29167-91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Бетоны. Методы определения характеристик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трещиностойкости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(вязкости разрушения) при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статическом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нагружении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30108-94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Материалы и изделия строительные. Определение удельной эффективной активности естественных радионуклидов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30459-2008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Добавки для бетонов и строительных растворов. Определение и оценка эффективности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31108-2003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Цементы общестроительные.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31383-2008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Защита бетонных и железобетонных конструкций от коррозии. Методы испытаний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31384-2008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Защита бетонных и железобетонных конструкций от коррозии. Общие технические требования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31424-2010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Материалы строительные нерудные из отсевов дробления плотных горных пород при производстве щебня. Технические условия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31914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Бетоны высокопрочные тяжелые и мелкозернистые для монолитных конструкций.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Правила контроля и оценки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lastRenderedPageBreak/>
        <w:t>3 Технические требования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 Требования настоящего стандарта следует соблюдать при разработке новых и пересмотре действующих стандартов и технических условий, проектной и технологической документации на сборные бетонные и железобетонные изделия (далее - изделия) и монолитные конструкции (далее - конструкции).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3.2 Бетоны следует изготовлять в соответствии с требованиями настоящего стандарта, а также с требованиями проектной и технологической документации, стандартов и технических условий на конструкции и изделия конкретных видов, утвержденных в установленном порядке.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3.3 Характеристики бетона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3.3.1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зависимости от классификационных признаков бетоны подразделяют: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 основному назначению: на конструкционные и специальные;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 виду заполнителя: на бетоны, изготовляемые с применением плотных заполнителей, и бетоны, изготовляемые с применением специальных заполнителей;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 условиям твердения: на бетоны естественного твердения и бетоны ускоренного твердения при атмосферном давлении;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 прочности: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классы прочности на сжатие в проектном возрасте: В3,5; В5; В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,5; В10; В12,5; В15; В20; В25; В30; В35; В40; В45; В50; В55; В60; В70; В80; В90; В100.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Примечание - Допускается применение бетона промежуточных классов по прочности на сжатие В22,5 и В27,5;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классы прочности на осевое растяжение: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0,8;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6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1,2;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7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1,6;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8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2,0;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9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2,4;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0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2,8;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1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3,2;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2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3,6;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3" type="#_x0000_t75" alt="ГОСТ 26633-2012 Бетоны тяжелые и мелкозернистые. Технические условия" style="width:15.9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4,0,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классы прочности на растяжение при изгибе: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4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0,4;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5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0,8;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6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1,2;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7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1,6;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8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2,0;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9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2,4;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0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2,8;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1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3,2;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2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3,6;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3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4,0;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4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4,4;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5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4,8;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6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5,2;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7" type="#_x0000_t75" alt="ГОСТ 26633-2012 Бетоны тяжелые и мелкозернистые. Технические условия" style="width:20.1pt;height:17.6pt"/>
        </w:pic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5,6;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8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6,0;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9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6,4;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0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6,8;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1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7,2;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2" type="#_x0000_t75" alt="ГОСТ 26633-2012 Бетоны тяжелые и мелкозернистые. Технические условия" style="width:20.1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8,0;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- по средней плотности: на тяжелый бетон марок D2000-D2500, мелкозернистый бетон марок D1800-D2300;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 морозостойкости: на марки F50, F75, F100, F150, F200, F300, F400, F500, F600, F800, F1000;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 водонепроницаемости: на марки W2, W4, W6, W8, W10, W12, W14, W16, W18, W20;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 на марки G1, G2, G3 (при испытании на круге истирания).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3.3.2 Классы бетона по прочности, марки по морозостойкости, водонепроницаемости и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бетонов в конструкциях и изделиях конкретных видов устанавливают в соответствии с нормами проектирования и указывают в стандартах, технических условиях, проектной и технологической документации на конструкции и изделия.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3.3.3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зависимости от условий работы бетона в различных средах эксплуатации в стандартах и технических условиях на изделия и рабочих чертежах бетонных и железобетонных конструкций следует устанавливать дополнительные требования к качеству бетонов по нормируемым показателям качества, предусмотренным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4.212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3.3.4 Технические требования к бетону, установленные в соответствии с 3.3.1, должны быть обеспечены изготовителем конструкций и изделий в проектном возрасте, который указывают в проектной документации и назначают в соответствии с нормами проектирования в зависимости от условий твердения бетона, способов возведения и сроков фактического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загружения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этих конструкций и изделий. Если проектный возраст не указан, технические требования к бетону должны быть обеспечены в возрасте 28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сут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Значения нормируемых показателей отпускной и передаточной (для предварительно напряженных изделий) прочностей бетона устанавливают в проекте конкретного изделия и указывают в стандарте или технических условиях на это изделие.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Нормируемые значения прочности бетона монолитных конструкций в промежуточном возрасте (после снятия несущей опалубки и др.) устанавливают в технологической документации (проекте производства работ или технологическом регламенте).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3.3.5 Общее содержание хлоридов в бетоне (в пересчете на ион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3" type="#_x0000_t75" alt="ГОСТ 26633-2012 Бетоны тяжелые и мелкозернистые. Технические условия" style="width:18.4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 не должно превышать: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1% массы в неармированном бетоне;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0,4% массы в бетоне с ненапрягаемой арматурой;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0,1% массы в бетоне с напрягаемой арматурой.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3.3.6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период изготовления изделий и конструкций, а также строительства и эксплуатации зданий и сооружений из бетона не должны выделяться во внешнюю среду вредные вещества в количествах, превышающих действующие санитарно-гигиенические нормы [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1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], [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2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].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3.3.7 Минимальный расход цемента в бетонах, эксплуатируемых в неагрессивных средах, в зависимости от вида конструкций и условий их эксплуатации должен соответствовать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приведенному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таблице 1.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1 - Минимальный расход цемента в бетонах, эксплуатируемых в неагрессивных средах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1"/>
        <w:gridCol w:w="1829"/>
        <w:gridCol w:w="1480"/>
        <w:gridCol w:w="1365"/>
        <w:gridCol w:w="1560"/>
      </w:tblGrid>
      <w:tr w:rsidR="00B5142D" w:rsidRPr="00B5142D" w:rsidTr="00B5142D">
        <w:trPr>
          <w:trHeight w:val="15"/>
        </w:trPr>
        <w:tc>
          <w:tcPr>
            <w:tcW w:w="3881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Вид конструкции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Условия эксплуатации по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31384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Вид и расход цементов,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кг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/м</w:t>
            </w:r>
            <w:r w:rsidR="0061330E" w:rsidRPr="006133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4" type="#_x0000_t75" alt="ГОСТ 26633-2012 Бетоны тяжелые и мелкозернистые. Технические условия" style="width:8.35pt;height:17.6pt"/>
              </w:pict>
            </w:r>
          </w:p>
        </w:tc>
      </w:tr>
      <w:tr w:rsidR="00B5142D" w:rsidRPr="00B5142D" w:rsidTr="00B5142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ПЦ-Д0, ПЦ-Д5, ССПЦ-Д0, ЦЕМ 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ПЦ-Д20, ССПЦ-20, ЦЕМ 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ШПЦ, ССШПЦ, ЦЕМ III, ЦЕМ IV, ЦЕМ V</w:t>
            </w:r>
          </w:p>
        </w:tc>
      </w:tr>
      <w:tr w:rsidR="00B5142D" w:rsidRPr="00B5142D" w:rsidTr="00B5142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Неармированные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  <w:proofErr w:type="gramEnd"/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 нормируют</w:t>
            </w:r>
          </w:p>
        </w:tc>
      </w:tr>
      <w:tr w:rsidR="00B5142D" w:rsidRPr="00B5142D" w:rsidTr="00B5142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ХС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</w:t>
            </w:r>
          </w:p>
        </w:tc>
      </w:tr>
      <w:tr w:rsidR="00B5142D" w:rsidRPr="00B5142D" w:rsidTr="00B5142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Армированные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 ненапрягаемой арматурой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B5142D" w:rsidRPr="00B5142D" w:rsidTr="00B5142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ХС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240</w:t>
            </w:r>
          </w:p>
        </w:tc>
      </w:tr>
      <w:tr w:rsidR="00B5142D" w:rsidRPr="00B5142D" w:rsidTr="00B5142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Армированные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 предварительно напряженной арматурой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270</w:t>
            </w:r>
          </w:p>
        </w:tc>
      </w:tr>
      <w:tr w:rsidR="00B5142D" w:rsidRPr="00B5142D" w:rsidTr="00B5142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ХС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3.3.8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Д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ля бетонов конструкций, эксплуатирующихся в агрессивных средах, минимальный расход цемента и другие граничные условия по составу бетона следует принимать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31384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техническим условиям, проектной и технологической документации на изделия и конструкции конкретного вида.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3.4 Требования к бетонным смесям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3.4.1 Бетонные смеси должны соответствовать требованиям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7473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3.4.2 Состав бетона подбирают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27006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3.4.3 Температура бетонной смеси в момент поставки должна быть не ниже 5 °С.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3.5 Требования к материалам для бетона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3.5.1 Требования к вяжущим материалам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3.5.1.1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качестве вяжущих материалов следует применять цементы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10178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22266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31108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[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].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3.5.1.2 Вид и класс (марку) цемента следует выбирать в соответствии с назначением конструкций и изделий, условиями их эксплуатации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31384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требуемых классов бетона по прочности, марок по морозостойкости, водонепроницаемости и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декоративных свойств на основании требований стандартов, технических условий и проектной документации на эти конструкции и изделия.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3.5.2 Требования к заполнителям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3.5.2.1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качестве крупных заполнителей для бетонов применяют щебень и гравий из плотных горных пород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8267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щебень из отсевов дробления плотных горных пород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31424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щебень из доменных и ферросплавных шлаков черной металлургии и никелевых и медеплавильных шлаков цветной металлургии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5578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а также щебень из шлаков ТЭЦ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26644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Крупные заполнители должны иметь среднюю плотность зерен от 2000 до 3000 кг/м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5" type="#_x0000_t75" alt="ГОСТ 26633-2012 Бетоны тяжелые и мелкозернистые. Технические условия" style="width:8.35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3.5.2.2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качестве мелких заполнителей для бетонов применяют природный песок или песок из отсевов дробления горных пород с истинной плотностью от 2000 до 2800 кг/м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6" type="#_x0000_t75" alt="ГОСТ 26633-2012 Бетоны тяжелые и мелкозернистые. Технические условия" style="width:8.35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их смеси, соответствующие требованиям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8736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31424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песок из доменных и ферросплавных шлаков черной металлургии и никелевых и медеплавильных шлаков цветной металлургии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5578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а также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золошлаковые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смеси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25592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золы-уноса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25818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3.5.2.3 Крупный заполнитель следует применять в виде раздельно дозируемых фракций при приготовлении бетонной смеси. Наибольшая крупность зерен заполнителя должна быть установлена в стандартах, технических условиях или рабочих чертежах бетонных и железобетонных конструкций и изделий.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Стандартные фракции крупного заполнителя в зависимости от наибольшей крупности зерен приведены в таблице 2.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2 - Стандартные фракции крупного заполнителя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8"/>
        <w:gridCol w:w="456"/>
        <w:gridCol w:w="567"/>
        <w:gridCol w:w="432"/>
        <w:gridCol w:w="442"/>
        <w:gridCol w:w="577"/>
        <w:gridCol w:w="378"/>
        <w:gridCol w:w="295"/>
        <w:gridCol w:w="381"/>
        <w:gridCol w:w="475"/>
        <w:gridCol w:w="457"/>
        <w:gridCol w:w="378"/>
        <w:gridCol w:w="432"/>
        <w:gridCol w:w="475"/>
        <w:gridCol w:w="417"/>
        <w:gridCol w:w="430"/>
        <w:gridCol w:w="432"/>
        <w:gridCol w:w="893"/>
      </w:tblGrid>
      <w:tr w:rsidR="00B5142D" w:rsidRPr="00B5142D" w:rsidTr="00B5142D">
        <w:trPr>
          <w:trHeight w:val="15"/>
        </w:trPr>
        <w:tc>
          <w:tcPr>
            <w:tcW w:w="147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Наибольшая крупность заполнителя,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101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Фракция крупного заполнителя</w:t>
            </w:r>
          </w:p>
        </w:tc>
      </w:tr>
      <w:tr w:rsidR="00B5142D" w:rsidRPr="00B5142D" w:rsidTr="00B5142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или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 (3)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10;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 (3)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10;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 (3)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10;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40;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</w:tr>
      <w:tr w:rsidR="00B5142D" w:rsidRPr="00B5142D" w:rsidTr="00B5142D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 (3)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20;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40;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80; св. 80 до 120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применение крупных заполнителей в виде смеси двух смежных фракций, соответствующих требованиям таблицы 3.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3.5.2.4 Рекомендуемое содержание отдельных фракций в крупном заполнителе в составе бетона указано в таблице 3.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Таблица 3 - Рекомендуемое содержание отдельных фракций крупного заполнителя в составе бетона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4"/>
        <w:gridCol w:w="1583"/>
        <w:gridCol w:w="1445"/>
        <w:gridCol w:w="1445"/>
        <w:gridCol w:w="1445"/>
        <w:gridCol w:w="1583"/>
      </w:tblGrid>
      <w:tr w:rsidR="00B5142D" w:rsidRPr="00B5142D" w:rsidTr="00B5142D">
        <w:trPr>
          <w:trHeight w:val="15"/>
        </w:trPr>
        <w:tc>
          <w:tcPr>
            <w:tcW w:w="2033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Наибольшая крупность заполнителя,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Содержание фракций в крупном заполнителе, % массы</w:t>
            </w:r>
          </w:p>
        </w:tc>
      </w:tr>
      <w:tr w:rsidR="00B5142D" w:rsidRPr="00B5142D" w:rsidTr="00B5142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5 (3) до 10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Св. 10 до 20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Св. 20 до 40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Св. 40 до 80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Св. 80 до 120 мм</w:t>
            </w:r>
          </w:p>
        </w:tc>
      </w:tr>
      <w:tr w:rsidR="00B5142D" w:rsidRPr="00B5142D" w:rsidTr="00B5142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B5142D" w:rsidRPr="00B5142D" w:rsidTr="00B5142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25-40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60-75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B5142D" w:rsidRPr="00B5142D" w:rsidTr="00B5142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15-25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20-35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40-65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B5142D" w:rsidRPr="00B5142D" w:rsidTr="00B5142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15-25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20-35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35-55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B5142D" w:rsidRPr="00B5142D" w:rsidTr="00B5142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5-10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15-25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20-30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25-35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3.5.2.5 Содержание пылевидных и глинистых частиц в щебне из изверженных и метаморфических пород, щебне из гравия и в гравии не должно превышать 1% массы.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Содержание пылевидных и глинистых частиц в щебне из осадочных пород не должно превышать 3% массы.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3.5.2.6 Содержание зерен пластинчатой (лещадной) и игловатой формы в крупном заполнителе не должно превышать 35% массы.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3.5.2.7 Виды вредных примесей в заполнителях и характер их возможного воздействия на бетон приведены в приложении А.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Допустимое содержание в заполнителях пород и минералов, отнесенных к вредным примесям, не должно превышать значений, приведенных в таблице 4.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4 - Допустимое содержание вредных примесей в заполнителях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2"/>
        <w:gridCol w:w="2833"/>
      </w:tblGrid>
      <w:tr w:rsidR="00B5142D" w:rsidRPr="00B5142D" w:rsidTr="00B5142D">
        <w:trPr>
          <w:trHeight w:val="15"/>
        </w:trPr>
        <w:tc>
          <w:tcPr>
            <w:tcW w:w="7946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вредных примесей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Допустимое содержание</w:t>
            </w: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Минимальное содержание аморфных разновидностей диоксида кремния (халцедон, опал, кремень, кислое стекло, выветренный кварц и др.), при котором возможна щелочная коррозия бетона в зависимости от вида реакционных пород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8269.0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*</w:t>
            </w: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Сера, сульфиды, кроме пирита (марказит, пирротин и др.), и сульфаты (гипс, ангидрит и др.), в пересчете на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61330E" w:rsidRPr="006133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7" type="#_x0000_t75" alt="ГОСТ 26633-2012 Бетоны тяжелые и мелкозернистые. Технические условия" style="width:24.3pt;height:17.6pt"/>
              </w:pic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: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для крупного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1,5% массы</w:t>
            </w:r>
          </w:p>
        </w:tc>
      </w:tr>
      <w:tr w:rsidR="00B5142D" w:rsidRPr="00B5142D" w:rsidTr="00B5142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для мелкого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1,0% массы</w:t>
            </w: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Пирит в пересчете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61330E" w:rsidRPr="006133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8" type="#_x0000_t75" alt="ГОСТ 26633-2012 Бетоны тяжелые и мелкозернистые. Технические условия" style="width:24.3pt;height:17.6pt"/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4,0% массы</w:t>
            </w: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Слоистые силикаты (слюды, гидрослюды, хлориты и др., являющиеся породообразующими минералами):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для крупного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15% объема</w:t>
            </w:r>
          </w:p>
        </w:tc>
      </w:tr>
      <w:tr w:rsidR="00B5142D" w:rsidRPr="00B5142D" w:rsidTr="00B5142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для мелкого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2,0% массы</w:t>
            </w: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Магнетит, </w:t>
            </w:r>
            <w:proofErr w:type="spell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гидрооксиды</w:t>
            </w:r>
            <w:proofErr w:type="spell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железа (гетит и др.), апатит, нефелин, фосфорит,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являющиеся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породообразующими минералами: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каждый в отдельности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10% объема</w:t>
            </w:r>
          </w:p>
        </w:tc>
      </w:tr>
      <w:tr w:rsidR="00B5142D" w:rsidRPr="00B5142D" w:rsidTr="00B5142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 сумме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15% объема</w:t>
            </w: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Галоиды (</w:t>
            </w:r>
            <w:proofErr w:type="spell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галит</w:t>
            </w:r>
            <w:proofErr w:type="spell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сильвин и др.), содержащие </w:t>
            </w:r>
            <w:proofErr w:type="spell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водорастворимые</w:t>
            </w:r>
            <w:proofErr w:type="spell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хлориды, в пересчете на ион хлора: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для крупного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0,10% массы</w:t>
            </w:r>
          </w:p>
        </w:tc>
      </w:tr>
      <w:tr w:rsidR="00B5142D" w:rsidRPr="00B5142D" w:rsidTr="00B5142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для мелкого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0,15% массы</w:t>
            </w: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Свободное волокно асбеста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0,25% массы</w:t>
            </w:r>
          </w:p>
        </w:tc>
      </w:tr>
      <w:tr w:rsidR="00B5142D" w:rsidRPr="00B5142D" w:rsidTr="00B5142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Уголь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1% массы</w:t>
            </w:r>
          </w:p>
        </w:tc>
      </w:tr>
      <w:tr w:rsidR="00B5142D" w:rsidRPr="00B5142D" w:rsidTr="00B5142D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* Способность заполнителей вступать в реакцию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щелочами следует определять по деформации расширения при испытании по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8269.0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3.5.2.8 Заполнители, содержащие включения вредных примесей, превышающие значения, приведенные в 3.5.2.7, а также цеолит,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графит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горючие сланцы могут применяться для производства бетона только после проведения испытаний в бетоне в соответствии с требованиями 3.5.4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3.5.2.9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Д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ля применения щебня из осадочных карбонатных пород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афанитовой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структуры и изверженных эффузивных пород стекловидной структуры должны быть проведены их испытания в бетоне в соответствии с 3.5.4.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3.5.2.10 Удельная эффективная активность естественных радионуклидов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9" type="#_x0000_t75" alt="ГОСТ 26633-2012 Бетоны тяжелые и мелкозернистые. Технические условия" style="width:26.8pt;height:18.4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заполнителях, применяемых для приготовления бетонных смесей, не должна превышать предельных значений в зависимости от области применения бетонов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30108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3.5.3 Требования к добавкам и воде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3.5.3.1 Химические добавки, применяемые в бетоне, должны соответствовать требованиям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24211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а также стандартам и техническим условиям, по которым 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они выпускаются.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3.5.3.2 Общее количество химических добавок не должно превышать максимальных дозировок, указанных производителем, и должно быть не более 5% массы цемента.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3.5.3.3 Добавки (кроме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воздухововлекающих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), используемые в количестве менее 0,2% массы цемента, вводят в бетонную смесь с водой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затворения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3.5.3.4 Совместимость добавок с компонентами бетона и между собой должна быть проверена при подборе состава бетона.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3.5.3.5 Вода для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затворения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бетонной смеси и приготовления растворов химических добавок должна соответствовать требованиям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23732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3.5.4 Применение в исключительных случаях материалов для бетона, показатели качества и количество которых не соответствуют требованиям настоящего стандарта, должно быть обосновано предварительными исследованиями в аккредитованных лабораториях для подтверждения возможности и технико-экономической целесообразности получения бетонных смесей и бетонов со всеми требуемыми по проекту нормируемыми показателями качества и требуемой долговечностью.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4 Правила приемки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 Приемку бетонных смесей проводят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7473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 Приемку бетона сборных бетонных и железобетонных изделий по всем нормируемым показателям качества, установленным проектом, проводят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13015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 месте их изготовления.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 Приемку бетона монолитных конструкций проводят по всем нормируемым показателям качества, установленным проектом зданий и сооружений и проектом производства работ или технологическим регламентом на месте строительства.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 Приемку бетона по прочности проводят для каждой партии сборных изделий и монолитных конструкций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18105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4.5 Приемку бетона по другим нормируемым показателям качества (морозостойкости, водонепроницаемости,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водопоглощению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др.) 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проводят при подборе нового номинального состава бетона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27006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а в дальнейшем периодически в соответствии с техническими условиями, проектной и технологической документацией на изделия и конструкции конкретного вида, а также при изменении номинального состава бетона, технологии его изготовления и качества используемых материалов, но не реже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одного раза в 6 мес.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Периодические испытания по показателю удельной эффективной активности естественных радионуклидов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0" type="#_x0000_t75" alt="ГОСТ 26633-2012 Бетоны тяжелые и мелкозернистые. Технические условия" style="width:26.8pt;height:18.4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заполнителях проводят при подборе состава бетона, а также при изменении качества применяемых материалов, но не реже одного раза в год.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необходимости определения и контроля других нормируемых показателей качества бетона (влажности, деформации усадки, ползучести, выносливости, тепловыделения, призменной прочности, модуля упругости, коэффициента Пуассона, защитных свойств бетона по отношению к стальной арматуре и др.) их оценку проводят в соответствии с требованиями стандартов и технических условий на бетон конструкций и изделий конкретных видов.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5 Методы контроля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 Прочность бетона определяют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10180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22783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28570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22690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17624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Прочность бетона контролируют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18105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5.2 Морозостойкость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10060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5.3 Водонепроницаемость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12730.5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5.4 Среднюю плотность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12730.1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17623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5.5 Влажность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12730.2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21718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или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23422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5.6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Водопоглощение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5.7 Показатели пористости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12730.4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5.8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Истираемость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13087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5.9 Призменную прочность, модуль упругости и коэффициент Пуассона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24452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5.10 Деформации усадки и ползучести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24544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5.11 Выносливость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24545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5.12 Тепловыделение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24316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5.13 Характеристики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трещиностойкости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29167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5.14 Защитные свойства бетона по отношению к стальной арматуре проверяют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31383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5.15 Коррозионную стойкость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27677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5.16 Удельную эффективную активность естественных радионуклидов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1" type="#_x0000_t75" alt="ГОСТ 26633-2012 Бетоны тяжелые и мелкозернистые. Технические условия" style="width:26.8pt;height:18.4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сырьевых материалов для приготовления бетонов определяют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30108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5.17 Показатели качества крупного заполнителя бетона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8269.0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8269.1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мелкого заполнителя -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8735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5.18 Показатели качества добавок определяют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30459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24211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а при необходимости - по 3.5.4.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5.19 Качество воды определяют и оценивают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23732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5.20 Ложное схватывание цемента определяют по методике, приведенной в [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].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</w:t>
      </w:r>
      <w:proofErr w:type="gramStart"/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А</w:t>
      </w:r>
      <w:proofErr w:type="gramEnd"/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(справочное). Характер возможного воздействия вредных примесей в заполнителях на бетон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А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(справочное)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А.1 К вредным примесям в заполнителях относят включения следующих пород и минералов: аморфные разновидности диоксида кремния (халцедон, опал, кремень и др.), сульфаты (гипс, ангидрид и др.), слоистые силикаты (слюды, гидрослюды, хлориты и др.), магнетит,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гидроксиды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железа (гетит и др.), апатит, нефелин, фосфорит, галоиды (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лалит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сильвин и другие), цеолиты, асбест, графит, уголь, горючие сланцы.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Вредные примеси могут вызывать: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снижение прочности и долговечности бетона;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ухудшение качества поверхности и внутреннюю коррозию бетона;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коррозию арматуры в бетоне.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А.2 Основные вредные примеси, снижающие прочность и долговечность бетона: уголь, графит, горючие сланцы; слоистые силикаты (слюды, гидрослюды, хлориты и др.); цеолиты, апатит, нефелин, фосфорит.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А.3 Основные вредные примеси, вызывающие ухудшение качества поверхности и внутреннюю коррозию бетона: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аморфные разновидности диоксида кремния, растворимого в щелочах (халцедон, опал, кремень и др.), хлорит и некоторые цеолиты;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сера, сульфиды (пирит, марказит, пирротин и др.);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сульфаты (гипс, ангидрит и др.);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магнетит,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гидроксиды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железа (гетит и др.).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А.4 Основные вредные примеси, вызывающие коррозию арматуры в бетоне: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галоиды (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галит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сильвин и др.), содержащие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водорастворимые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хлориды;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сера, сульфиды и сульфаты.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lastRenderedPageBreak/>
        <w:t>Приложение</w:t>
      </w:r>
      <w:proofErr w:type="gramStart"/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Б</w:t>
      </w:r>
      <w:proofErr w:type="gramEnd"/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(обязательное). Дополнительные требования к бетонам, предназначенным для различных видов строительства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(обязательное)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Б.1 Бетоны для дорожных и аэродромных покрытий и оснований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Б.1.1 Бетон для покрытий и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оснований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автомобильных дорог и аэродромов должен соответствовать требованиям по прочности на сжатие и растяжение при изгибе.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Б.1.2 Технологические показатели качества бетонных смесей должны соответствовать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7473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дополнительным требованиям проекта производства работ.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Относительная плотность бетонной смеси в уплотненном состоянии должна составлять не менее 98% расчетной.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Б.1.3 Начало схватывания цемента для бетона покрытий и оснований должно наступать не ранее 2 ч.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бетоне для покрытий и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оснований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автомобильных дорог и аэродромов не допускается использовать цемент, обладающий признаками ложного схватывания, пластифицированный и гидрофобный.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Содержание минерала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2" type="#_x0000_t75" alt="ГОСТ 26633-2012 Бетоны тяжелые и мелкозернистые. Технические условия" style="width:25.95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цементе для бетона покрытий не должно превышать 7% массы, а содержание щелочных оксидов в пересчете на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25450" cy="223520"/>
            <wp:effectExtent l="19050" t="0" r="0" b="0"/>
            <wp:docPr id="39" name="Рисунок 39" descr="ГОСТ 26633-2012 Бетоны тяжелые и мелкозерн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6633-2012 Бетоны тяжелые и мелкозерн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- 0,8% массы.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Б.1.4 При наибольшей крупности зерен заполнителя 80 мм допускается по согласованию изготовителя с потребителем поставка смеси фракций размером от 5 до 40 мм.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Б.1.5 Содержание пылевидных и глинистых частиц в щебне из осадочных пород не должно превышать, % массы: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2 - для однослойных и верхнего слоя двухслойных покрытий дорог;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3 - для нижнего слоя двухслойных покрытий и оснований дорог.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Б.1.6 Содержание в крупном заполнителе для бетона покрытий зерен пластинчатой (лещадной) и игловатой формы не должно превышать 25% массы.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Б.1.7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щебня, щебня из гравия и гравия, применяемых в качестве крупного заполнителя в бетоне покрытий, и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(в полочном барабане) должны быть не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ниже указанных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таблице Б.1.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Таблица Б.1 - Марки щебня, щебня из гравия и гравия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2"/>
        <w:gridCol w:w="1955"/>
        <w:gridCol w:w="2008"/>
      </w:tblGrid>
      <w:tr w:rsidR="00B5142D" w:rsidRPr="00B5142D" w:rsidTr="00B5142D">
        <w:trPr>
          <w:trHeight w:val="15"/>
        </w:trPr>
        <w:tc>
          <w:tcPr>
            <w:tcW w:w="683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Вид заполнителя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Марка</w:t>
            </w:r>
          </w:p>
        </w:tc>
      </w:tr>
      <w:tr w:rsidR="00B5142D" w:rsidRPr="00B5142D" w:rsidTr="00B5142D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 </w:t>
            </w:r>
            <w:proofErr w:type="spell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дробимости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 </w:t>
            </w:r>
            <w:proofErr w:type="spell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истираемости</w:t>
            </w:r>
            <w:proofErr w:type="spellEnd"/>
          </w:p>
        </w:tc>
      </w:tr>
      <w:tr w:rsidR="00B5142D" w:rsidRPr="00B5142D" w:rsidTr="00B5142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Щебень и щебень из гравия из изверженных или метаморфических пород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И-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</w:t>
            </w:r>
            <w:proofErr w:type="gramEnd"/>
          </w:p>
        </w:tc>
      </w:tr>
      <w:tr w:rsidR="00B5142D" w:rsidRPr="00B5142D" w:rsidTr="00B5142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Щебень и щебень из гравия из осадочных пород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-II</w:t>
            </w:r>
          </w:p>
        </w:tc>
      </w:tr>
      <w:tr w:rsidR="00B5142D" w:rsidRPr="00B5142D" w:rsidTr="00B5142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Гравий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-II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Марка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щебня из осадочных пород в бетоне оснований должна быть не ниже 400.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Марки по морозостойкости крупного заполнителя для бетона покрытий и оснований должны быть не ниже значений, указанных в таблице Б.2.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Б.2 - Марки по морозостойкости крупного заполнителя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6"/>
        <w:gridCol w:w="2270"/>
        <w:gridCol w:w="2409"/>
        <w:gridCol w:w="2270"/>
      </w:tblGrid>
      <w:tr w:rsidR="00B5142D" w:rsidRPr="00B5142D" w:rsidTr="00B5142D">
        <w:trPr>
          <w:trHeight w:val="15"/>
        </w:trPr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Назначение бетона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Марка по морозостойкости крупного заполнителя для бетона, эксплуатируемого в районе со среднемесячной температурой наиболее холодного месяца, не ниже</w:t>
            </w:r>
          </w:p>
        </w:tc>
      </w:tr>
      <w:tr w:rsidR="00B5142D" w:rsidRPr="00B5142D" w:rsidTr="00B5142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0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°С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до минус 5 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минус 5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°С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до минус 15 °С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Ниже минус 15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°С</w:t>
            </w:r>
            <w:proofErr w:type="gramEnd"/>
          </w:p>
        </w:tc>
      </w:tr>
      <w:tr w:rsidR="00B5142D" w:rsidRPr="00B5142D" w:rsidTr="00B5142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Для покрытий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F150</w:t>
            </w:r>
          </w:p>
        </w:tc>
      </w:tr>
      <w:tr w:rsidR="00B5142D" w:rsidRPr="00B5142D" w:rsidTr="00B5142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Для оснований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F25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Б.1.8 В бетоне покрытий следует одновременно применять добавку пластификатора (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суперпластификатора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 и воздухововлекающую или газообразующую добавку.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Б.1.9 Оптимальный зерновой состав песка в бетоне для покрытий и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оснований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автомобильных дорог и аэродромов должен соответствовать приведенному в 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таблице Б.3. При этом учитывают только зерна, проходящие через сито с круглыми отверстиями диаметром 5 мм.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При несоответствии зернового состава песка для бетона покрытий и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оснований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автомобильных дорог и аэродромов указанным требованиям необходимо провести исследования по 3.5.4.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Б.3 - Зерновой состав мелкого заполнителя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"/>
        <w:gridCol w:w="421"/>
        <w:gridCol w:w="368"/>
        <w:gridCol w:w="420"/>
        <w:gridCol w:w="400"/>
        <w:gridCol w:w="365"/>
        <w:gridCol w:w="405"/>
        <w:gridCol w:w="365"/>
        <w:gridCol w:w="400"/>
        <w:gridCol w:w="365"/>
        <w:gridCol w:w="368"/>
        <w:gridCol w:w="365"/>
        <w:gridCol w:w="400"/>
        <w:gridCol w:w="365"/>
        <w:gridCol w:w="368"/>
        <w:gridCol w:w="365"/>
        <w:gridCol w:w="400"/>
        <w:gridCol w:w="365"/>
        <w:gridCol w:w="368"/>
        <w:gridCol w:w="474"/>
        <w:gridCol w:w="400"/>
        <w:gridCol w:w="365"/>
        <w:gridCol w:w="368"/>
        <w:gridCol w:w="474"/>
      </w:tblGrid>
      <w:tr w:rsidR="00B5142D" w:rsidRPr="00B5142D" w:rsidTr="00B5142D">
        <w:trPr>
          <w:trHeight w:val="15"/>
        </w:trPr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Модуль крупности</w:t>
            </w:r>
          </w:p>
        </w:tc>
        <w:tc>
          <w:tcPr>
            <w:tcW w:w="9610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Полный остаток, %, на ситах размером отверстий,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</w:p>
        </w:tc>
      </w:tr>
      <w:tr w:rsidR="00B5142D" w:rsidRPr="00B5142D" w:rsidTr="00B5142D"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0,315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0,14</w:t>
            </w:r>
          </w:p>
        </w:tc>
      </w:tr>
      <w:tr w:rsidR="00B5142D" w:rsidRPr="00B5142D" w:rsidTr="00B514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85</w:t>
            </w:r>
          </w:p>
        </w:tc>
      </w:tr>
      <w:tr w:rsidR="00B5142D" w:rsidRPr="00B5142D" w:rsidTr="00B514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</w:tr>
      <w:tr w:rsidR="00B5142D" w:rsidRPr="00B5142D" w:rsidTr="00B514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</w:t>
            </w:r>
          </w:p>
        </w:tc>
      </w:tr>
      <w:tr w:rsidR="00B5142D" w:rsidRPr="00B5142D" w:rsidTr="00B514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Б.1.10 Марки по прочности исходной горной породы или гравия, из которых изготовляют песок из отсевов дробления и обогащенный песок из отсевов дробления для бетонов дорожных и аэродромных покрытий и оснований, должны быть не ниже приведенных в таблице Б.4, о чем должно быть указано в документе о качестве на песок.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Б.4 - Марки по прочности исходной горной породы и гравия для изготовления песка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1"/>
        <w:gridCol w:w="2344"/>
        <w:gridCol w:w="2481"/>
        <w:gridCol w:w="2129"/>
      </w:tblGrid>
      <w:tr w:rsidR="00B5142D" w:rsidRPr="00B5142D" w:rsidTr="00B5142D">
        <w:trPr>
          <w:trHeight w:val="15"/>
        </w:trPr>
        <w:tc>
          <w:tcPr>
            <w:tcW w:w="2957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Назначение бетона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Марка по прочности исходной горной породы или гравия, из которых изготовляют песок</w:t>
            </w:r>
          </w:p>
        </w:tc>
      </w:tr>
      <w:tr w:rsidR="00B5142D" w:rsidRPr="00B5142D" w:rsidTr="00B5142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Изверженные породы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Осадочные и метаморфические породы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Гравий</w:t>
            </w:r>
          </w:p>
        </w:tc>
      </w:tr>
      <w:tr w:rsidR="00B5142D" w:rsidRPr="00B5142D" w:rsidTr="00B5142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Покрытия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1000</w:t>
            </w:r>
          </w:p>
        </w:tc>
      </w:tr>
      <w:tr w:rsidR="00B5142D" w:rsidRPr="00B5142D" w:rsidTr="00B5142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Основания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600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Б.1.11 Для бетона конструктивных слоев дорог и аэродромов водоцементное отношение и объем вовлеченного в бетонную смесь воздуха должны соответствовать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приведенным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таблице Б.5.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Б.5 - Водоцементное отношение и объем вовлеченного воздуха для бетона конструктивных слоев дорог и аэродромов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2"/>
        <w:gridCol w:w="3083"/>
        <w:gridCol w:w="3150"/>
      </w:tblGrid>
      <w:tr w:rsidR="00B5142D" w:rsidRPr="00B5142D" w:rsidTr="00B5142D">
        <w:trPr>
          <w:trHeight w:val="15"/>
        </w:trPr>
        <w:tc>
          <w:tcPr>
            <w:tcW w:w="3696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Конструктивный слой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Водоцементное отношение,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вовлеченного в бетонную смесь воздуха, %</w:t>
            </w:r>
          </w:p>
        </w:tc>
      </w:tr>
      <w:tr w:rsidR="00B5142D" w:rsidRPr="00B5142D" w:rsidTr="00B5142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6±1</w:t>
            </w:r>
          </w:p>
        </w:tc>
      </w:tr>
      <w:tr w:rsidR="00B5142D" w:rsidRPr="00B5142D" w:rsidTr="00B5142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Основания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0,90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 нормируется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Б.1.12 В качестве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вяжущего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бетоне для дорожных и аэродромных покрытий и оснований следует использовать цемент по [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].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Б.2 Бетоны для транспортного строительства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Б.2.1 Содержание пылевидных и глинистых частиц в щебне из осадочных пород не должно превышать следующих значений, % массы: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1,0 - для бетона пролетных строений мостов, мостовых конструкций зоны переменного уровня воды, водопропускных труб, железобетонных шпал, опор контактной сети, линий связи и автоблокировки, опор ЛЭП;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2,0 - для бетона монолитных опор мостов и фундаментов водопропускных труб, расположенных вне уровня зоны переменного уровня воды.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Б.2.2 Содержание в крупных заполнителях зерен пластинчатой (лещадной) и игловатой форм для бетонов железобетонных шпал, опор ЛЭП, контактной сети, линий связи и автоблокировки не должно превышать 15% массы.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Б.2.3 Для бетона мостовых конструкций, расположенных в зоне переменного уровня воды, конструкций мостового полотна пролетных строений мостов, а также водопропускных труб должны использоваться щебень из изверженных пород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1000 и выше, щебень из метаморфических и осадочных пород и гравия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800 и выше, гравий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800 и выше.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Заполнители, прочность которых при насыщении водой снижается более чем на 20% по сравнению с их прочностью в сухом состоянии, не допускается применять для бетона конструкций, расположенных в зоне переменного уровня воды и 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подводной зоне.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Б.2.4 Для бетона железобетонных шпал следует использовать щебень из изверженных пород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не ниже 1200, из метаморфических и осадочных пород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не ниже 1000 и щебень из гравия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не ниже 1000.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Б.2.5 Применение гравия не допускается для бетонов: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конструкций мостов и водопропускных труб, эксплуатируемых в районах со средней температурой наиболее холодной пятидневки ниже минус 40 °С;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транспортных сооружений с маркой по морозостойкости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3" type="#_x0000_t75" alt="ГОСТ 26633-2012 Бетоны тяжелые и мелкозернистые. Технические условия" style="width:14.25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*200 и выше;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Обозначение марки бетона соответствует оригиналу. - Примечание изготовителя базы данных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ранспортных железобетонных конструкций, рассчитываемых на выносливость.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Б.2.6 Содержание в мелком заполнителе пылевидных и глинистых частиц для бетона транспортных сооружений не должно превышать, % массы: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1,0 - для бетона предварительно напряженных пролетных строений, эксплуатируемых в районах со средней температурой наружного воздуха наиболее холодной пятидневки ниже минус 40 °С;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2,0 - для бетона пролетных строений и мостовых конструкций, эксплуатируемых в условиях переменного уровня воды.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Б.2.7 Объем вовлеченного воздуха в бетонных смесях для бетонов мостовых конструкций с нормированной морозостойкостью принимают по стандартам и техническим условиям на бетон конструкций конкретного вида.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Объем вовлеченного воздуха должен быть, % объема: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3,5±1,5 - для мостовых бетонных и железобетонных конструкций;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5,5±0,5 - для покрытий проезжей части мостов.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Б.2.8 В качестве вяжущего в бетонах для транспортного строительства следует использовать цемент по [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3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].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Б.3 Бетоны для гидротехнических сооружений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Б.3.1 Допускается при строительстве массивных гидротехнических сооружений применение щебня и гравия размером зерен: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от 120 до 150 мм;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св. 150 мм, вводимых непосредственно в блок при укладке бетонной смеси.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Б.3.2 Содержание пылевидных и глинистых частиц в щебне, щебне из гравия и в гравии не должно превышать, % массы: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1,0 - для бетона, применяемого в зоне переменного уровня воды и надводной зоне;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2,0 - для бетона, применяемого в подводной и внутренней зонах.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Б.3.3 Для бетона гидротехнических сооружений, эксплуатируемых в зоне переменного уровня воды, наличие в крупном заполнителе глины в виде отдельных комков не допускается.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Б.3.4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щебня должны быть не ниже 800.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гравия и щебня из гравия должны быть не ниже 1000.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Б.3.5 Для бетона, к которому предъявляют требования по морозостойкости, следует использовать щебень из изверженных пород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не ниже 1000.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Б.3.6 Щебень и гравий для гидротехнического бетона должны иметь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истираемости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полочном барабане не ниже: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И-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I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- для щебня из изверженных и метаморфических пород;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И-II - для щебня из осадочных пород, а также щебня из гравия.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Б.3.7 Содержание зерен слабых пород в щебне и щебне из гравия для бетонов гидротехнических сооружений зоны переменного уровня воды не должно превышать 5% массы.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Б.3.8 Морозостойкость щебня и гравия для бетона гидротехнических сооружений должна быть не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ниже указанной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таблице Б.6.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Б.6 - Морозостойкость щебня и гравия для бетонов гидротехнических сооружений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8"/>
        <w:gridCol w:w="1824"/>
        <w:gridCol w:w="1689"/>
        <w:gridCol w:w="1824"/>
      </w:tblGrid>
      <w:tr w:rsidR="00B5142D" w:rsidRPr="00B5142D" w:rsidTr="00B5142D">
        <w:trPr>
          <w:trHeight w:val="15"/>
        </w:trPr>
        <w:tc>
          <w:tcPr>
            <w:tcW w:w="4805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Среднемесячная температура наиболее холодного месяца, °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От 0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минус 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минус 10 до минус 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Ниже минус 20</w:t>
            </w:r>
          </w:p>
        </w:tc>
      </w:tr>
      <w:tr w:rsidR="00B5142D" w:rsidRPr="00B5142D" w:rsidTr="00B5142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Морозостойкость щебня и гравия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F300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Б.3.9 Для гидротехнических сооружений из бетона с нормированной морозостойкостью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4" type="#_x0000_t75" alt="ГОСТ 26633-2012 Бетоны тяжелые и мелкозернистые. Технические условия" style="width:14.25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*200 и выше, эксплуатируемых в условиях насыщения морской или минерализованной водой, объем вовлеченного в бетонную смесь воздуха должен соответствовать </w:t>
      </w:r>
      <w:proofErr w:type="gram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указанному</w:t>
      </w:r>
      <w:proofErr w:type="gram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таблице Б.7.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Обозначение марки бетона соответствует оригиналу. - Примечание изготовителя базы данных.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Б.7 - Объем вовлеченного в бетонную смесь воздуха для бетона гидротехнических сооружений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8"/>
        <w:gridCol w:w="2262"/>
        <w:gridCol w:w="2219"/>
        <w:gridCol w:w="2256"/>
      </w:tblGrid>
      <w:tr w:rsidR="00B5142D" w:rsidRPr="00B5142D" w:rsidTr="00B5142D">
        <w:trPr>
          <w:trHeight w:val="15"/>
        </w:trPr>
        <w:tc>
          <w:tcPr>
            <w:tcW w:w="2957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Максимальная крупность зерен заполнителя,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вовлеченного в бетонную смесь воздуха, %, при В/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</w:t>
            </w:r>
            <w:proofErr w:type="gramEnd"/>
          </w:p>
        </w:tc>
      </w:tr>
      <w:tr w:rsidR="00B5142D" w:rsidRPr="00B5142D" w:rsidTr="00B5142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менее 0,41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0,41 до 0,50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более 0,50</w:t>
            </w:r>
          </w:p>
        </w:tc>
      </w:tr>
      <w:tr w:rsidR="00B5142D" w:rsidRPr="00B5142D" w:rsidTr="00B5142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6±1</w:t>
            </w:r>
          </w:p>
        </w:tc>
      </w:tr>
      <w:tr w:rsidR="00B5142D" w:rsidRPr="00B5142D" w:rsidTr="00B5142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5±1</w:t>
            </w:r>
          </w:p>
        </w:tc>
      </w:tr>
      <w:tr w:rsidR="00B5142D" w:rsidRPr="00B5142D" w:rsidTr="00B5142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4±1</w:t>
            </w:r>
          </w:p>
        </w:tc>
      </w:tr>
      <w:tr w:rsidR="00B5142D" w:rsidRPr="00B5142D" w:rsidTr="00B5142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3±1</w:t>
            </w:r>
          </w:p>
        </w:tc>
      </w:tr>
    </w:tbl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Б.3.10 Для бетона гидротехнических сооружений содержание в песке пылевидных и глинистых частиц не должно превышать, % массы: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2 - для бетонов зоны переменного уровня воды;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3 - для бетона надводной зоны;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5 - для бетона подводной зоны.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Применение мелкого заполнителя с содержанием глины в виде отдельных комков не допускается.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Б.3.11 Содержание слюды в мелком заполнителе для бетона гидротехнических сооружений не должно превышать, % массы: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1 - для бетона зоны переменного уровня воды;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2 - для бетона надводной зоны;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3 - для бетона подводной зоны.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Б.4 Высокопрочные бетоны (классов В60 и выше)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Б.4.1 Технологические показатели качества бетонных смесей должны соответствовать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7473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дополнительным требованиям технологического регламента производства бетонных работ или проекта производства работ.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Б.4.2 Расход цемента в высокопрочных тяжелых бетонах не должен превышать 550 кг/м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5" type="#_x0000_t75" alt="ГОСТ 26633-2012 Бетоны тяжелые и мелкозернистые. Технические условия" style="width:8.35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 высокопрочных мелкозернистых бетонах - 750 кг/м</w:t>
      </w:r>
      <w:r w:rsidR="0061330E" w:rsidRPr="006133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6" type="#_x0000_t75" alt="ГОСТ 26633-2012 Бетоны тяжелые и мелкозернистые. Технические условия" style="width:8.35pt;height:17.6pt"/>
        </w:pic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Б.4.3 В качестве мелкого заполнителя следует использовать природные пески с модулем крупности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57200" cy="233680"/>
            <wp:effectExtent l="19050" t="0" r="0" b="0"/>
            <wp:docPr id="44" name="Рисунок 44" descr="ГОСТ 26633-2012 Бетоны тяжелые и мелкозерн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6633-2012 Бетоны тяжелые и мелкозерн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2,2 - 3,0, соответствующие требованиям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8736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Б.4.4 В качестве крупного заполнителя следует применять щебень из плотных горных пород марки по </w:t>
      </w:r>
      <w:proofErr w:type="spellStart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дробимости</w:t>
      </w:r>
      <w:proofErr w:type="spellEnd"/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не ниже 1000.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Б.4.5 Правила контроля и оценки качества - по</w:t>
      </w:r>
      <w:r w:rsidRPr="00B5142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5142D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31914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5142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5142D" w:rsidRPr="00B5142D" w:rsidRDefault="00B5142D" w:rsidP="00B5142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5142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"/>
        <w:gridCol w:w="2219"/>
        <w:gridCol w:w="6615"/>
      </w:tblGrid>
      <w:tr w:rsidR="00B5142D" w:rsidRPr="00B5142D" w:rsidTr="00B5142D">
        <w:trPr>
          <w:trHeight w:val="15"/>
        </w:trPr>
        <w:tc>
          <w:tcPr>
            <w:tcW w:w="554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B5142D" w:rsidRPr="00B5142D" w:rsidRDefault="00B5142D" w:rsidP="00B5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142D" w:rsidRPr="00B5142D" w:rsidTr="00B5142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[1]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ГН 2.2.5.313-03*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B5142D" w:rsidRPr="00B5142D" w:rsidTr="00B5142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________________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* Вероятно ошибка оригинала. Следует читать: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ГН 2.2.5.1313-03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- Примечание изготовителя базы данных.</w:t>
            </w:r>
          </w:p>
        </w:tc>
      </w:tr>
      <w:tr w:rsidR="00B5142D" w:rsidRPr="00B5142D" w:rsidTr="00B5142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[2]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ГН 2.2.5.314-03*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B5142D" w:rsidRPr="00B5142D" w:rsidTr="00B5142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________________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* Вероятно ошибка оригинала. Следует читать: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ГН 2.2.5.1314-03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На территории Российской Федерации документ не действует. Действует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ГН 2.2.5.2308-07</w:t>
            </w: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- Примечание изготовителя базы данных.</w:t>
            </w:r>
          </w:p>
        </w:tc>
      </w:tr>
      <w:tr w:rsidR="00B5142D" w:rsidRPr="00B5142D" w:rsidTr="00B5142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[3]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 xml:space="preserve">ГОСТ </w:t>
            </w:r>
            <w:proofErr w:type="gramStart"/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Р</w:t>
            </w:r>
            <w:proofErr w:type="gramEnd"/>
            <w:r w:rsidRPr="00B5142D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 xml:space="preserve"> 55224-2012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Цементы для транспортного строительства. Технические условия</w:t>
            </w:r>
          </w:p>
        </w:tc>
      </w:tr>
      <w:tr w:rsidR="00B5142D" w:rsidRPr="00B5142D" w:rsidTr="00B5142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[4]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42D" w:rsidRPr="00B5142D" w:rsidRDefault="00B5142D" w:rsidP="00B5142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514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Рабочая методика испытаний. Определение ложного схватывания цемента, РМ 5730-0284339-01-2003*. НИИЦЕМЕНТ, ЦЕМИСКОН. Москва, 2003</w:t>
            </w:r>
          </w:p>
        </w:tc>
      </w:tr>
    </w:tbl>
    <w:p w:rsidR="00AC4F6D" w:rsidRDefault="00AC4F6D"/>
    <w:sectPr w:rsidR="00AC4F6D" w:rsidSect="00AC4F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3C" w:rsidRDefault="0001123C" w:rsidP="00274AD4">
      <w:pPr>
        <w:spacing w:after="0" w:line="240" w:lineRule="auto"/>
      </w:pPr>
      <w:r>
        <w:separator/>
      </w:r>
    </w:p>
  </w:endnote>
  <w:endnote w:type="continuationSeparator" w:id="0">
    <w:p w:rsidR="0001123C" w:rsidRDefault="0001123C" w:rsidP="0027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D4" w:rsidRDefault="0061330E" w:rsidP="00274AD4">
    <w:pPr>
      <w:pStyle w:val="a8"/>
      <w:jc w:val="right"/>
    </w:pPr>
    <w:hyperlink r:id="rId1" w:history="1">
      <w:r w:rsidR="00274AD4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74AD4" w:rsidRDefault="00274A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3C" w:rsidRDefault="0001123C" w:rsidP="00274AD4">
      <w:pPr>
        <w:spacing w:after="0" w:line="240" w:lineRule="auto"/>
      </w:pPr>
      <w:r>
        <w:separator/>
      </w:r>
    </w:p>
  </w:footnote>
  <w:footnote w:type="continuationSeparator" w:id="0">
    <w:p w:rsidR="0001123C" w:rsidRDefault="0001123C" w:rsidP="0027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42D"/>
    <w:rsid w:val="0001123C"/>
    <w:rsid w:val="00274AD4"/>
    <w:rsid w:val="00394C64"/>
    <w:rsid w:val="0061330E"/>
    <w:rsid w:val="008C1940"/>
    <w:rsid w:val="009C032C"/>
    <w:rsid w:val="00AC4F6D"/>
    <w:rsid w:val="00B5142D"/>
    <w:rsid w:val="00D867D2"/>
    <w:rsid w:val="00F3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D"/>
  </w:style>
  <w:style w:type="paragraph" w:styleId="1">
    <w:name w:val="heading 1"/>
    <w:basedOn w:val="a"/>
    <w:link w:val="10"/>
    <w:uiPriority w:val="9"/>
    <w:qFormat/>
    <w:rsid w:val="00B51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42D"/>
  </w:style>
  <w:style w:type="character" w:styleId="a3">
    <w:name w:val="Hyperlink"/>
    <w:basedOn w:val="a0"/>
    <w:uiPriority w:val="99"/>
    <w:semiHidden/>
    <w:unhideWhenUsed/>
    <w:rsid w:val="00B514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42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5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4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7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AD4"/>
  </w:style>
  <w:style w:type="paragraph" w:styleId="aa">
    <w:name w:val="footer"/>
    <w:basedOn w:val="a"/>
    <w:link w:val="ab"/>
    <w:uiPriority w:val="99"/>
    <w:semiHidden/>
    <w:unhideWhenUsed/>
    <w:rsid w:val="0027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4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97927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1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6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35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5615</Words>
  <Characters>32008</Characters>
  <Application>Microsoft Office Word</Application>
  <DocSecurity>0</DocSecurity>
  <Lines>266</Lines>
  <Paragraphs>75</Paragraphs>
  <ScaleCrop>false</ScaleCrop>
  <Manager>Kolisto</Manager>
  <Company>http://gosstandart.info/</Company>
  <LinksUpToDate>false</LinksUpToDate>
  <CharactersWithSpaces>37548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Kolisto</dc:creator>
  <cp:keywords/>
  <dc:description/>
  <cp:lastModifiedBy>Kolisto</cp:lastModifiedBy>
  <cp:revision>6</cp:revision>
  <dcterms:created xsi:type="dcterms:W3CDTF">2017-04-28T14:50:00Z</dcterms:created>
  <dcterms:modified xsi:type="dcterms:W3CDTF">2017-08-15T14:52:00Z</dcterms:modified>
</cp:coreProperties>
</file>