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BF" w:rsidRPr="00A645BF" w:rsidRDefault="00A645BF" w:rsidP="00A645B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645B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26665-97 (ИСО 2726-73) Рубанки металлические. Технические условия</w:t>
      </w:r>
    </w:p>
    <w:p w:rsidR="00A645BF" w:rsidRPr="00A645BF" w:rsidRDefault="00A645BF" w:rsidP="00A645B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ГОСТ 26665-97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(ИСО 2726-73)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Группа Г24</w:t>
      </w:r>
    </w:p>
    <w:p w:rsidR="00A645BF" w:rsidRPr="00A645BF" w:rsidRDefault="00A645BF" w:rsidP="00A645B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    </w:t>
      </w:r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     </w:t>
      </w:r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МЕЖГОСУДАРСТВЕННЫЙ СТАНДАРТ</w:t>
      </w:r>
    </w:p>
    <w:p w:rsidR="00A645BF" w:rsidRPr="00A645BF" w:rsidRDefault="00A645BF" w:rsidP="00A645B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РУБАНКИ МЕТАЛЛИЧЕСКИЕ</w:t>
      </w:r>
    </w:p>
    <w:p w:rsidR="00A645BF" w:rsidRPr="00A645BF" w:rsidRDefault="00A645BF" w:rsidP="00A645B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Технические условия</w:t>
      </w:r>
    </w:p>
    <w:p w:rsidR="00A645BF" w:rsidRPr="00A645BF" w:rsidRDefault="00A645BF" w:rsidP="00A645BF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proofErr w:type="spellStart"/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Metal-bodies</w:t>
      </w:r>
      <w:proofErr w:type="spellEnd"/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</w:t>
      </w:r>
      <w:proofErr w:type="spellStart"/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planes</w:t>
      </w:r>
      <w:proofErr w:type="spellEnd"/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. </w:t>
      </w:r>
      <w:proofErr w:type="spellStart"/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Specifications</w:t>
      </w:r>
      <w:proofErr w:type="spellEnd"/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МКС 25.140*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ОКП 48 3322</w:t>
      </w:r>
      <w:proofErr w:type="gramStart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____________________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* В</w:t>
      </w:r>
      <w:proofErr w:type="gramEnd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указателе "Национальные стандарты" 2007 год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МКС 25.140.30 и 79.120.20. - Примечание изготовителя базы данных.</w:t>
      </w:r>
    </w:p>
    <w:p w:rsidR="00A645BF" w:rsidRPr="00A645BF" w:rsidRDefault="00A645BF" w:rsidP="00A645B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Дата введения 1998-07-01</w:t>
      </w:r>
    </w:p>
    <w:p w:rsidR="00A645BF" w:rsidRPr="00A645BF" w:rsidRDefault="00A645BF" w:rsidP="00A645B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    </w:t>
      </w:r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     </w:t>
      </w:r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Предисловие</w:t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 РАЗРАБОТАН Межгосударственным техническим комитетом МТК 95 "Инструмент"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ВНЕСЕН Госстандартом России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 ПРИНЯТ Межгосударственным Советом по стандартизации, метрологии и сертификации (протокол N 11-97 от 25 апреля 1997 г.)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За принятие проголосовали: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3"/>
        <w:gridCol w:w="6012"/>
      </w:tblGrid>
      <w:tr w:rsidR="00A645BF" w:rsidRPr="00A645BF" w:rsidTr="00A645BF">
        <w:trPr>
          <w:trHeight w:val="15"/>
        </w:trPr>
        <w:tc>
          <w:tcPr>
            <w:tcW w:w="3511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45BF" w:rsidRPr="00A645BF" w:rsidTr="00A645B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A645BF" w:rsidRPr="00A645BF" w:rsidTr="00A645B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Азербайджанская Республика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Азгосстандарт</w:t>
            </w:r>
            <w:proofErr w:type="spellEnd"/>
          </w:p>
        </w:tc>
      </w:tr>
      <w:tr w:rsidR="00A645BF" w:rsidRPr="00A645BF" w:rsidTr="00A645B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 Армения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Армгосстандарт</w:t>
            </w:r>
            <w:proofErr w:type="spellEnd"/>
          </w:p>
        </w:tc>
      </w:tr>
      <w:tr w:rsidR="00A645BF" w:rsidRPr="00A645BF" w:rsidTr="00A645B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 Белоруссия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Госстандарт Белоруссии</w:t>
            </w:r>
          </w:p>
        </w:tc>
      </w:tr>
      <w:tr w:rsidR="00A645BF" w:rsidRPr="00A645BF" w:rsidTr="00A645B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Грузия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Грузстандарт</w:t>
            </w:r>
            <w:proofErr w:type="spellEnd"/>
          </w:p>
        </w:tc>
      </w:tr>
      <w:tr w:rsidR="00A645BF" w:rsidRPr="00A645BF" w:rsidTr="00A645B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Госстандарт Республики Казахстан</w:t>
            </w:r>
          </w:p>
        </w:tc>
      </w:tr>
      <w:tr w:rsidR="00A645BF" w:rsidRPr="00A645BF" w:rsidTr="00A645B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Киргизская Республика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Киргизстандарт</w:t>
            </w:r>
            <w:proofErr w:type="spellEnd"/>
          </w:p>
        </w:tc>
      </w:tr>
      <w:tr w:rsidR="00A645BF" w:rsidRPr="00A645BF" w:rsidTr="00A645B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Молдовастандарт</w:t>
            </w:r>
            <w:proofErr w:type="spellEnd"/>
          </w:p>
        </w:tc>
      </w:tr>
      <w:tr w:rsidR="00A645BF" w:rsidRPr="00A645BF" w:rsidTr="00A645B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Госстандарт России</w:t>
            </w:r>
          </w:p>
        </w:tc>
      </w:tr>
      <w:tr w:rsidR="00A645BF" w:rsidRPr="00A645BF" w:rsidTr="00A645B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Таджикгосстандарт</w:t>
            </w:r>
            <w:proofErr w:type="spellEnd"/>
          </w:p>
        </w:tc>
      </w:tr>
      <w:tr w:rsidR="00A645BF" w:rsidRPr="00A645BF" w:rsidTr="00A645B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Главная государственная инспекция Туркменистана</w:t>
            </w:r>
          </w:p>
        </w:tc>
      </w:tr>
      <w:tr w:rsidR="00A645BF" w:rsidRPr="00A645BF" w:rsidTr="00A645B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 Узбекистан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Узгосстандарт</w:t>
            </w:r>
            <w:proofErr w:type="spellEnd"/>
          </w:p>
        </w:tc>
      </w:tr>
      <w:tr w:rsidR="00A645BF" w:rsidRPr="00A645BF" w:rsidTr="00A645BF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Госстандарт Украины</w:t>
            </w:r>
          </w:p>
        </w:tc>
      </w:tr>
    </w:tbl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 Настоящий стандарт представляет собой полный аутентичный текст международного стандарта ИСО 2726-73 "Рубанки в металлической колодке" и содержит дополнительные требования, отражающие потребности экономики страны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 Постановлением Государственного комитета Российской Федерации по стандартизации, метрологии и сертификации от 10 декабря 1997 г. N 407 межгосударственный стандарт ГОСТ 26665-97 введен в качестве государственного стандарта Российской Федерации с 1 июля 1998 г.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 ВЗАМЕН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26665-91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before="167" w:after="84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    1 ОБЛАСТЬ ПРИМЕНЕНИЯ</w:t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Настоящий стандарт распространяется на металлические рубанки, предназначенные для строгания древесины при выполнении столярных и плотничных работ.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Стандарт не распространяется на рубанки с биметаллическим корпусом.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Требования настоящего стандарта являются обязательными.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Требования по безопасности изложены в 5.1-5.4, 7.7, 7.10.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2 НОРМАТИВНЫЕ ССЫЛКИ</w:t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настоящем стандарте использованы ссылки на следующие стандарты: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lastRenderedPageBreak/>
        <w:t>ГОСТ 9.014-78 Временная противокоррозионная защита изделий. Общие требования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9.032-74 Покрытия лакокрасочные. Группы, технические требования и обозначения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9.104-79 Покрытия лакокрасочные. Группы условий эксплуатации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9.302-88 Покрытия металлические и неметаллические неорганические. Методы контроля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9.306-85 Покрытия металлические и неметаллические неорганические. Обозначения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1050-88 Прокат сортовой, калиброванный, со специальной отделкой поверхности из углеродистой качественной конструкционной стали. Общие технические требования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1412-85 Чугун с пластинчатым графитом для отливок. Марки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1435-90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* Прутки, полосы и мотки из инструментальной нелегированной стали. Общие технические условия</w:t>
      </w:r>
      <w:proofErr w:type="gramStart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* Н</w:t>
      </w:r>
      <w:proofErr w:type="gramEnd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 территории Российской Федерации действует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1435-99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Здесь и далее. - Примечание изготовителя базы данных.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1583-93 Сплавы алюминиевые литейные. Технические условия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2695-83 Пиломатериалы лиственных пород. Технические условия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2789-73 Шероховатость поверхности. Параметры и характеристики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4976-83 Лаки марок НЦ-218, НЦ-221, НЦ-222, НЦ-223, НЦ-224, НЦ-228, НЦ-243 мебельные. Технические условия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5378-88 Угломеры с нониусом. Технические условия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ГОСТ 5950-73* Прутки и полосы из инструментальной легированной стали. Технические условия</w:t>
      </w:r>
      <w:proofErr w:type="gramStart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* Н</w:t>
      </w:r>
      <w:proofErr w:type="gramEnd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 территории Российской Федерации действует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5950-2000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. Здесь и далее. - 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Примечание изготовителя базы данных.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7016-82 Изделия из древесины и древесных материалов. Параметры шероховатости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8486-86 Пиломатериалы хвойных пород. Технические условия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 xml:space="preserve">ГОСТ 9013-59 Металлы. Методы испытаний. Измерение твердости по </w:t>
      </w:r>
      <w:proofErr w:type="spellStart"/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Роквеллу</w:t>
      </w:r>
      <w:proofErr w:type="spellEnd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9198-83 Эмали марок НЦ-11 и НЦ-11А. Технические условия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9378-93 Образцы шероховатости поверхности (сравнения). Общие технические условия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10905-86 Плиты поверочные и разметочные. Технические условия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11368-89 Массы древесные прессовочные. Технические условия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12034-77 Эмали марок МЛ-165, МЛ-165ПМ и МС-160. Технические условия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 xml:space="preserve">ГОСТ 16588-91 </w:t>
      </w:r>
      <w:proofErr w:type="spellStart"/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Пилопродукция</w:t>
      </w:r>
      <w:proofErr w:type="spellEnd"/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 xml:space="preserve"> и деревянные детали. Методы определения влажности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 xml:space="preserve">ГОСТ 17648-83 Полиамиды </w:t>
      </w:r>
      <w:proofErr w:type="spellStart"/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стеклонаполненные</w:t>
      </w:r>
      <w:proofErr w:type="spellEnd"/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. Технические условия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18088-83 Инструмент металлорежущий, алмазный, дереворежущий и слесарно-монтажный. Упаковка, маркировка, транспортирование и хранение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ГОСТ 18242-72* Статический приемочный контроль по альтернативному признаку. Планы контроля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* На территории Российской Федерации действует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 xml:space="preserve">ГОСТ </w:t>
      </w:r>
      <w:proofErr w:type="gramStart"/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Р</w:t>
      </w:r>
      <w:proofErr w:type="gramEnd"/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 xml:space="preserve"> ИСО 2859-1-2007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Здесь и далее. - Примечание изготовителя базы данных.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20282-86 Полистирол общего назначения. Технические условия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lastRenderedPageBreak/>
        <w:t>3 ОСНОВНЫЕ ПАРАМЕТРЫ И РАЗМЕРЫ</w:t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3.1 Обозначения деталей и основные размеры рубанков должны соответствовать </w:t>
      </w:r>
      <w:proofErr w:type="gramStart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указанным</w:t>
      </w:r>
      <w:proofErr w:type="gramEnd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на рисунке 1 и в таблице 1.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5103495" cy="2477135"/>
            <wp:effectExtent l="19050" t="0" r="1905" b="0"/>
            <wp:docPr id="1" name="Рисунок 1" descr="ГОСТ 26665-97 (ИСО 2726-73) Рубанки металлически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6665-97 (ИСО 2726-73) Рубанки металлически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5BF" w:rsidRPr="00A645BF" w:rsidRDefault="00A645BF" w:rsidP="00A645B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1 - ручка; 2 - корпус (колодка); 3 - зазор; 4 - подошва; 5 - винт крышки ножа; 6 - крышка ножа;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7 - затвор крышки ножа; 8 - боковой регулировочный рычаг; 9 - регулировочный рычаг; 10 - рукоятка;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11 - регулировочный винт; 12 - регулировочная гайка; 13 - клин; 14 - проем; 15 - </w:t>
      </w:r>
      <w:proofErr w:type="spellStart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стружколом</w:t>
      </w:r>
      <w:proofErr w:type="spellEnd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; 16 - нож</w:t>
      </w:r>
      <w:proofErr w:type="gramEnd"/>
    </w:p>
    <w:p w:rsidR="00A645BF" w:rsidRPr="00A645BF" w:rsidRDefault="00A645BF" w:rsidP="00A645B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4954905" cy="2424430"/>
            <wp:effectExtent l="19050" t="0" r="0" b="0"/>
            <wp:docPr id="2" name="Рисунок 2" descr="ГОСТ 26665-97 (ИСО 2726-73) Рубанки металлически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6665-97 (ИСО 2726-73) Рубанки металлически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5BF" w:rsidRPr="00A645BF" w:rsidRDefault="00A645BF" w:rsidP="00A645B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Рисунок 1</w:t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Рисунок не определяет конструкцию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Таблица 1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8"/>
        <w:gridCol w:w="3167"/>
        <w:gridCol w:w="3160"/>
      </w:tblGrid>
      <w:tr w:rsidR="00A645BF" w:rsidRPr="00A645BF" w:rsidTr="00A645BF">
        <w:trPr>
          <w:trHeight w:val="15"/>
        </w:trPr>
        <w:tc>
          <w:tcPr>
            <w:tcW w:w="3696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45BF" w:rsidRPr="00A645BF" w:rsidTr="00A645B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9E0274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9E027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6665-97 (ИСО 2726-73) Рубанки металлические. Технические условия" style="width:10.05pt;height:10.9pt"/>
              </w:pict>
            </w:r>
            <w:r w:rsidR="00A645BF"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±1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9E0274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9E027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6" type="#_x0000_t75" alt="ГОСТ 26665-97 (ИСО 2726-73) Рубанки металлические. Технические условия" style="width:10.05pt;height:14.25pt"/>
              </w:pict>
            </w:r>
            <w:r w:rsidR="00A645BF"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±10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9E0274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9E027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7" type="#_x0000_t75" alt="ГОСТ 26665-97 (ИСО 2726-73) Рубанки металлические. Технические условия" style="width:9.2pt;height:10.9pt"/>
              </w:pict>
            </w:r>
            <w:r w:rsidR="00A645BF"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±10</w:t>
            </w:r>
          </w:p>
        </w:tc>
      </w:tr>
      <w:tr w:rsidR="00A645BF" w:rsidRPr="00A645BF" w:rsidTr="00A645B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36</w:t>
            </w:r>
          </w:p>
        </w:tc>
      </w:tr>
      <w:tr w:rsidR="00A645BF" w:rsidRPr="00A645BF" w:rsidTr="00A645B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70</w:t>
            </w:r>
          </w:p>
        </w:tc>
      </w:tr>
      <w:tr w:rsidR="00A645BF" w:rsidRPr="00A645BF" w:rsidTr="00A645B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70</w:t>
            </w:r>
          </w:p>
        </w:tc>
      </w:tr>
      <w:tr w:rsidR="00A645BF" w:rsidRPr="00A645BF" w:rsidTr="00A645B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36</w:t>
            </w:r>
          </w:p>
        </w:tc>
      </w:tr>
      <w:tr w:rsidR="00A645BF" w:rsidRPr="00A645BF" w:rsidTr="00A645B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70</w:t>
            </w:r>
          </w:p>
        </w:tc>
      </w:tr>
      <w:tr w:rsidR="00A645BF" w:rsidRPr="00A645BF" w:rsidTr="00A645B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63</w:t>
            </w:r>
          </w:p>
        </w:tc>
      </w:tr>
      <w:tr w:rsidR="00A645BF" w:rsidRPr="00A645BF" w:rsidTr="00A645B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50</w:t>
            </w:r>
          </w:p>
        </w:tc>
      </w:tr>
      <w:tr w:rsidR="00A645BF" w:rsidRPr="00A645BF" w:rsidTr="00A645B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70</w:t>
            </w:r>
          </w:p>
        </w:tc>
      </w:tr>
      <w:tr w:rsidR="00A645BF" w:rsidRPr="00A645BF" w:rsidTr="00A645B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110</w:t>
            </w:r>
          </w:p>
        </w:tc>
      </w:tr>
      <w:tr w:rsidR="00A645BF" w:rsidRPr="00A645BF" w:rsidTr="00A645B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51*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63</w:t>
            </w:r>
          </w:p>
        </w:tc>
      </w:tr>
      <w:tr w:rsidR="00A645BF" w:rsidRPr="00A645BF" w:rsidTr="00A645B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100</w:t>
            </w:r>
          </w:p>
        </w:tc>
      </w:tr>
      <w:tr w:rsidR="00A645BF" w:rsidRPr="00A645BF" w:rsidTr="00A645B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60*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125</w:t>
            </w:r>
          </w:p>
        </w:tc>
      </w:tr>
      <w:tr w:rsidR="00A645BF" w:rsidRPr="00A645BF" w:rsidTr="00A645B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180</w:t>
            </w:r>
          </w:p>
        </w:tc>
      </w:tr>
      <w:tr w:rsidR="00A645BF" w:rsidRPr="00A645BF" w:rsidTr="00A645B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180</w:t>
            </w:r>
          </w:p>
        </w:tc>
      </w:tr>
      <w:tr w:rsidR="00A645BF" w:rsidRPr="00A645BF" w:rsidTr="00A645B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70</w:t>
            </w:r>
          </w:p>
        </w:tc>
      </w:tr>
      <w:tr w:rsidR="00A645BF" w:rsidRPr="00A645BF" w:rsidTr="00A645BF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* Размеры рубанков, соответствующие ИСО 2726-73.</w:t>
            </w:r>
          </w:p>
        </w:tc>
      </w:tr>
    </w:tbl>
    <w:p w:rsidR="00A645BF" w:rsidRPr="00A645BF" w:rsidRDefault="00A645BF" w:rsidP="00A645BF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4 ТЕХНИЧЕСКИЕ ТРЕБОВАНИЯ</w:t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4.1 Рубанки должны удовлетворять требованиям настоящего стандарта, рабочим чертежам и образцам-эталонам, утвержденным в установленном порядке.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 Характеристики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4.2.1</w:t>
      </w:r>
      <w:proofErr w:type="gramStart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</w:t>
      </w:r>
      <w:proofErr w:type="gramEnd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 поверхностях деталей рубанков не должно быть трещин, заусенцев, следов коррозии.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 поверхностях деталей рубанков (кроме рабочей поверхности подошвы и ножа) допускаются раковины, не выходящие на кромки, диаметром не более 2 мм в количестве не более 3 шт.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Допускаются следы заделки раковин диаметром не более 4 мм в количестве не более 3 шт.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4.2.2 Древесина лиственных пород должна быть без трещин, гнили, прорости, червоточин, с содержанием влаги от 10 до 12%.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4.2.3 Параметры шероховатости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9E0274" w:rsidRPr="009E027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28" type="#_x0000_t75" alt="ГОСТ 26665-97 (ИСО 2726-73) Рубанки металлические. Технические условия" style="width:17.6pt;height:14.25pt"/>
        </w:pic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2789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поверхностей деталей рубанков должны быть, </w:t>
      </w:r>
      <w:proofErr w:type="gramStart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мкм</w:t>
      </w:r>
      <w:proofErr w:type="gramEnd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не более: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"/>
        <w:gridCol w:w="7874"/>
        <w:gridCol w:w="816"/>
        <w:gridCol w:w="145"/>
        <w:gridCol w:w="375"/>
      </w:tblGrid>
      <w:tr w:rsidR="00A645BF" w:rsidRPr="00A645BF" w:rsidTr="00A645BF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0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45BF" w:rsidRPr="00A645BF" w:rsidTr="00A645BF">
        <w:trPr>
          <w:gridAfter w:val="1"/>
          <w:wAfter w:w="480" w:type="dxa"/>
        </w:trPr>
        <w:tc>
          <w:tcPr>
            <w:tcW w:w="18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обработанных поверхностей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5BF" w:rsidRPr="00A645BF" w:rsidTr="00A645BF">
        <w:tc>
          <w:tcPr>
            <w:tcW w:w="18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подошвы и боковых поверхностей корпуса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185" w:type="dxa"/>
            <w:gridSpan w:val="2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5BF" w:rsidRPr="00A645BF" w:rsidTr="00A645BF">
        <w:tc>
          <w:tcPr>
            <w:tcW w:w="18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корпуса (основания под нож)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6,3</w:t>
            </w:r>
          </w:p>
        </w:tc>
        <w:tc>
          <w:tcPr>
            <w:tcW w:w="185" w:type="dxa"/>
            <w:gridSpan w:val="2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5BF" w:rsidRPr="00A645BF" w:rsidTr="00A645BF">
        <w:tc>
          <w:tcPr>
            <w:tcW w:w="18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необработанных поверхностей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5BF" w:rsidRPr="00A645BF" w:rsidTr="00A645BF">
        <w:tc>
          <w:tcPr>
            <w:tcW w:w="18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литье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85" w:type="dxa"/>
            <w:gridSpan w:val="2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5BF" w:rsidRPr="00A645BF" w:rsidTr="00A645BF">
        <w:tc>
          <w:tcPr>
            <w:tcW w:w="18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горячая ковка в штампах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85" w:type="dxa"/>
            <w:gridSpan w:val="2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Параметр шероховатости поверхности деталей из древесины не должен быть более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457200" cy="223520"/>
            <wp:effectExtent l="19050" t="0" r="0" b="0"/>
            <wp:docPr id="7" name="Рисунок 7" descr="ГОСТ 26665-97 (ИСО 2726-73) Рубанки металлически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6665-97 (ИСО 2726-73) Рубанки металлически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60 мкм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7016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4.2.4 Допуск плоскостности подошвы на длине 100 мм не должен превышать, мм: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"/>
        <w:gridCol w:w="7366"/>
        <w:gridCol w:w="1363"/>
        <w:gridCol w:w="137"/>
        <w:gridCol w:w="352"/>
      </w:tblGrid>
      <w:tr w:rsidR="00A645BF" w:rsidRPr="00A645BF" w:rsidTr="00A645BF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0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45BF" w:rsidRPr="00A645BF" w:rsidTr="00A645BF">
        <w:trPr>
          <w:gridAfter w:val="1"/>
          <w:wAfter w:w="480" w:type="dxa"/>
        </w:trPr>
        <w:tc>
          <w:tcPr>
            <w:tcW w:w="18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 рубанков для чистового строгания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0,08</w:t>
            </w:r>
          </w:p>
        </w:tc>
        <w:tc>
          <w:tcPr>
            <w:tcW w:w="18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5BF" w:rsidRPr="00A645BF" w:rsidTr="00A645BF">
        <w:tc>
          <w:tcPr>
            <w:tcW w:w="18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 рубанков для первичного строгания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185" w:type="dxa"/>
            <w:gridSpan w:val="2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5BF" w:rsidRPr="00A645BF" w:rsidTr="00A645BF">
        <w:tc>
          <w:tcPr>
            <w:tcW w:w="18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 рубанков для грубого строгания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0,15</w:t>
            </w:r>
          </w:p>
        </w:tc>
        <w:tc>
          <w:tcPr>
            <w:tcW w:w="185" w:type="dxa"/>
            <w:gridSpan w:val="2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По краям подошвы корпуса на расстоянии, равном 0,1 мм ширины корпуса, допускаются завалы, не превышающие удвоенного допуска плоскостности.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Допуск плоскостности передней поверхности рабочей части ножа не должен превышать 0,08 мм на длине не менее 25 мм от режущей кромки ножа.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4.2.5 Твердость цельных ножей и плакирующего слоя ножей должна быть 53...63 HRC</w:t>
      </w:r>
      <w:r w:rsidR="009E0274" w:rsidRPr="009E027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29" type="#_x0000_t75" alt="ГОСТ 26665-97 (ИСО 2726-73) Рубанки металлические. Технические условия" style="width:8.35pt;height:17.6pt"/>
        </w:pic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9013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 участке длиной не менее 45 мм от режущей кромки.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4.2.6 Боковые обработанные поверхности корпуса должны быть параллельны и расположены под углом 90°±1° к поверхности подошвы.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4.2.7 Необработанные поверхности корпуса рубанка должны быть покрыты эмалью НЦ-11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9198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или МЛ-165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12034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Допускаются другие марки эмали по защитным свойствам не ниже </w:t>
      </w:r>
      <w:proofErr w:type="gramStart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указанных</w:t>
      </w:r>
      <w:proofErr w:type="gramEnd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Детали рубанков, изготовленных из алюминиевых сплавов, допускается изготовлять 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без защитного покрытия.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4.2.8 Остальные металлические детали должны быть покрыты </w:t>
      </w:r>
      <w:proofErr w:type="spellStart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Хим</w:t>
      </w:r>
      <w:proofErr w:type="gramStart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.О</w:t>
      </w:r>
      <w:proofErr w:type="gramEnd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кс.прм</w:t>
      </w:r>
      <w:proofErr w:type="spellEnd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9.306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деревянные детали - лаком НЦ-218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4976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Допускаются другие виды покрытий, не уступающие по внешнему виду и защитным свойствам вышеуказанным.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4.2.9 Лакокрасочные покрытия поверхностей рубанка должны соответствовать IV классу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9.032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группа условий эксплуатации У</w:t>
      </w:r>
      <w:proofErr w:type="gramStart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</w:t>
      </w:r>
      <w:proofErr w:type="gramEnd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9.104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Металлические и неметаллические неорганические покрытия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9.306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группа условий эксплуатации 3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15150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4.2.10 Надежность рубанков определяется средним периодом стойкости ножей между переточками. Средний период стойкости ножей между переточками должен быть для рубанков, </w:t>
      </w:r>
      <w:proofErr w:type="gramStart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</w:t>
      </w:r>
      <w:proofErr w:type="gramEnd"/>
      <w:r w:rsidR="009E0274" w:rsidRPr="009E027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0" type="#_x0000_t75" alt="ГОСТ 26665-97 (ИСО 2726-73) Рубанки металлические. Технические условия" style="width:8.35pt;height:17.6pt"/>
        </w:pic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: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"/>
        <w:gridCol w:w="7277"/>
        <w:gridCol w:w="1442"/>
        <w:gridCol w:w="139"/>
        <w:gridCol w:w="358"/>
      </w:tblGrid>
      <w:tr w:rsidR="00A645BF" w:rsidRPr="00A645BF" w:rsidTr="00A645BF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45BF" w:rsidRPr="00A645BF" w:rsidTr="00A645BF">
        <w:trPr>
          <w:gridAfter w:val="1"/>
          <w:wAfter w:w="480" w:type="dxa"/>
        </w:trPr>
        <w:tc>
          <w:tcPr>
            <w:tcW w:w="18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 шириной ножа 35 мм и менее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5BF" w:rsidRPr="00A645BF" w:rsidTr="00A645BF">
        <w:tc>
          <w:tcPr>
            <w:tcW w:w="18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 шириной ножа 40 мм, 45 мм, 50 мм и 51 мм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5BF" w:rsidRPr="00A645BF" w:rsidTr="00A645BF">
        <w:tc>
          <w:tcPr>
            <w:tcW w:w="185" w:type="dxa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 шириной ножа более 51 мм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45BF" w:rsidRPr="00A645BF" w:rsidRDefault="00A645BF" w:rsidP="00A645B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645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5" w:type="dxa"/>
            <w:gridSpan w:val="2"/>
            <w:hideMark/>
          </w:tcPr>
          <w:p w:rsidR="00A645BF" w:rsidRPr="00A645BF" w:rsidRDefault="00A645BF" w:rsidP="00A6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Критерием предельного состояния ножа рубанка является износ задней грани режущей кромки ножа более 0,3 мм.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4.3 Требования к сырью и материалам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4.3.1 Основные детали рубанков следует изготавливать из следующих материалов: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корпус - из чугуна марки СЧ 10, СЧ 15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1412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или из других марок и материалов по механическим свойствам не ниже указанных.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Допускается изготовление корпуса из алюминиевых сплавов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1583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;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нож - из двухслойной стали: основной слой - из стали марок 30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1050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марок У8, У8А, У</w:t>
      </w:r>
      <w:proofErr w:type="gramStart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9</w:t>
      </w:r>
      <w:proofErr w:type="gramEnd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1435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; плакирующий слой - из стали марок 9ХФ, 9Х5ВФ, Х6ВФ, 9ХС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5950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или из других марок стали, не уступающих по стойкости ножам, изготовленных из сталей, указанных выше.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Допускается изготовление цельных ножей из стали марок 9ХФ, Х6ВФ, 9Х5ВФ, 9ХС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5950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марок У8, У8А, У</w:t>
      </w:r>
      <w:proofErr w:type="gramStart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9</w:t>
      </w:r>
      <w:proofErr w:type="gramEnd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1435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или из других марок по механическим свойствам не ниже указанных;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ручка и рукоятка - из полистирола ПСМ 2-4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20282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полиамида </w:t>
      </w:r>
      <w:proofErr w:type="spellStart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стеклонаполненного</w:t>
      </w:r>
      <w:proofErr w:type="spellEnd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17648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пиломатериалов лиственных пород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2695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массы древесно-прессовочной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11368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или из других марок по механическим свойствам не ниже указанных.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4.4 Комплектность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4.4.1</w:t>
      </w:r>
      <w:proofErr w:type="gramStart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К</w:t>
      </w:r>
      <w:proofErr w:type="gramEnd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рубанку с механической регулировкой ножа должна быть приложена инструкция по эксплуатации.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Допускается требования по эксплуатации наносить на потребительскую тару или этикетку.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4.5 Маркировка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4.5.1</w:t>
      </w:r>
      <w:proofErr w:type="gramStart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</w:t>
      </w:r>
      <w:proofErr w:type="gramEnd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 каждом рубанке должен быть четко нанесен товарный знак предприятия-изготовителя или его наименование.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4.6 Упаковка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4.6.1 Упаковка рубанков -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18088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4.6.2 Варианты внутренней упаковки рубанков ВУ-1 и ВУ-2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9.014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5 ТРЕБОВАНИЯ БЕЗОПАСНОСТИ</w:t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5.1 Проем должен иметь параллельные края под углом 90° ±1° к боковым сторонам подошвы и зазор для обеспечения бокового регулирования (за исключением рубанков для отборки и зачистки четвертей).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5.2 Боковой регулировочный рычаг (у рубанков для чистового строгания) должен обеспечивать поворот режущей кромки ножа на ±1°30' относительно поверхности подошвы.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5.3 Зажимное устройство рубанков для чистового строгания должно обеспечивать регулирование ножа на расстояние не более 3 мм.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5.4 Конструкция зажимного устройства должна обеспечивать закрепление ножа, предотвращающее его перемещение, а также не препятствующее выходу стружки.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Самопроизвольное смещение ножа в процессе работы не допускается.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Ручка и рукоятка должны неподвижно крепиться к корпусу рубанка.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6 ПРАВИЛА ПРИЕМКИ</w:t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6.1 Рубанки следует подвергать приемочному контролю и периодическим испытаниям.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6.2 Приемочный контроль должен состоять из сплошного и выборочного контроля.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сплошном контроле проверяют соответствие рубанков требованиям 4.1 (в части соответствия образцам-эталонам), 4.2.1, 4.2.2, 4.2.7, 4.2.8, 4.4-4.6.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проверке рубанков на соответствие требованиям 3.1, 4.2.3-4.2.6, 4.2.9, 5.1-5.4 применяют выборочный контроль в соответствии с ГОСТ 18242.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Партия должна состоять из рубанков одного размера, изготовленных из одного материала по одному технологическому процессу и одновременно предъявленных к приемке по одному документу.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6.3 Периодическим испытаниям на средний период стойкости (4.2.10), проводимым не реже одного раза в три года, подвергают не менее 5 рубанков каждого размера изготовляемого на данном предприятии.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неудовлетворительных результатах испытаний хотя бы по одному из показателей проводят повторные испытания удвоенного количества рубанков из той же партии.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6.4 Испытаниям для целей сертификации подвергают не менее 5 рубанков каждого размера предъявляемого к сертификации.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7 МЕТОДЫ КОНТРОЛЯ</w:t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7.1 Линейные размеры рубанков (3.1, 5.3) проверяют специальными или универсальными средствами измерений.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7.2 Внешний вид рубанков (4.1, 4.2.1, 4.2.2, 4.2.7, 4.2.8, 4.4-4.6) проверяют визуальным осмотром методом сравнения с образцами-эталонами, утвержденными в установленном порядке.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7.3 Влажность древесины (4.2.2) проверяют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16588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7.4 Шероховатость поверхностей деталей рубанков (4.2.3) проверяют сравнением с образцами шероховатости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9378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7.5 Допуск плоскостности (4.2.4) контролируют на поверочной плите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10905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 помощи щупов.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7.6 Контроль твердости ножей (4.2.5)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9013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7.7 Угол между боковыми поверхностями корпуса и подошвой (4.2.6), угол края проема к боковым сторонам подошвы (5.1) и угол поворота режущей кромки ножа (5.2) контролируют угломером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5378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7.8 Контроль качества лакокрасочного покрытия (4.2.9) осуществляют сравнением с образцом-эталоном, утвержденным в установленном порядке; металлических и неметаллических неорганических покрытий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9.302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7.9 Средний период стойкости (4.2.10) проверяют строганием образца без наличия сучков из еловой или сосновой древесины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8486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влажностью не более 22%.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7.10 Требования конструкции зажимного устройства закрепления ножа (5.4) проверяют строганием образца без наличия сучков из еловой или сосновой древесины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8486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влажностью не более 22%. Площадь строгания должна быть не менее 0,5 м</w:t>
      </w:r>
      <w:r w:rsidR="009E0274" w:rsidRPr="009E027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1" type="#_x0000_t75" alt="ГОСТ 26665-97 (ИСО 2726-73) Рубанки металлические. Технические условия" style="width:8.35pt;height:17.6pt"/>
        </w:pic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для рубанков с шириной ножа 30 мм и менее - 0,3 м</w:t>
      </w:r>
      <w:r w:rsidR="009E0274" w:rsidRPr="009E027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2" type="#_x0000_t75" alt="ГОСТ 26665-97 (ИСО 2726-73) Рубанки металлические. Технические условия" style="width:8.35pt;height:17.6pt"/>
        </w:pic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Шероховатость поверхности древесины после строгания должна быть не грубее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457200" cy="223520"/>
            <wp:effectExtent l="19050" t="0" r="0" b="0"/>
            <wp:docPr id="12" name="Рисунок 12" descr="ГОСТ 26665-97 (ИСО 2726-73) Рубанки металлически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6665-97 (ИСО 2726-73) Рубанки металлически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320 мкм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7016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После испытания режущая кромка ножа не должна иметь видимых механических повреждений и рубанки должны быть пригодны для дальнейшей работы.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lastRenderedPageBreak/>
        <w:t>8 ТРАНСПОРТИРОВАНИЕ И ХРАНЕНИЕ</w:t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8.1 Требования к транспортированию и хранению -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18088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Группа условий транспортирования и хранения 2 по</w:t>
      </w:r>
      <w:r w:rsidRPr="00A645B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645B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15150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A645B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9 ГАРАНТИИ ИЗГОТОВИТЕЛЯ</w:t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9.1 Изготовитель должен гарантировать соответствие рубанков требованиям настоящего стандарта при соблюдении условий эксплуатации и хранения.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45BF" w:rsidRPr="00A645BF" w:rsidRDefault="00A645BF" w:rsidP="00A645B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9.2 Гарантийный срок эксплуатации рубанков - 12 </w:t>
      </w:r>
      <w:proofErr w:type="spellStart"/>
      <w:proofErr w:type="gramStart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мес</w:t>
      </w:r>
      <w:proofErr w:type="spellEnd"/>
      <w:proofErr w:type="gramEnd"/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со дня продажи через розничную торговую сеть, а для внерыночного потребления - с момента получения потребителем.</w:t>
      </w:r>
      <w:r w:rsidRPr="00A645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7D1B" w:rsidRDefault="00A67D1B"/>
    <w:sectPr w:rsidR="00A67D1B" w:rsidSect="00A67D1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01" w:rsidRDefault="004B4F01" w:rsidP="00CB7E56">
      <w:pPr>
        <w:spacing w:after="0" w:line="240" w:lineRule="auto"/>
      </w:pPr>
      <w:r>
        <w:separator/>
      </w:r>
    </w:p>
  </w:endnote>
  <w:endnote w:type="continuationSeparator" w:id="0">
    <w:p w:rsidR="004B4F01" w:rsidRDefault="004B4F01" w:rsidP="00CB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56" w:rsidRDefault="00CB7E56" w:rsidP="00CB7E56">
    <w:pPr>
      <w:pStyle w:val="a6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B7E56" w:rsidRDefault="00CB7E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01" w:rsidRDefault="004B4F01" w:rsidP="00CB7E56">
      <w:pPr>
        <w:spacing w:after="0" w:line="240" w:lineRule="auto"/>
      </w:pPr>
      <w:r>
        <w:separator/>
      </w:r>
    </w:p>
  </w:footnote>
  <w:footnote w:type="continuationSeparator" w:id="0">
    <w:p w:rsidR="004B4F01" w:rsidRDefault="004B4F01" w:rsidP="00CB7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5BF"/>
    <w:rsid w:val="004B4F01"/>
    <w:rsid w:val="00875225"/>
    <w:rsid w:val="009E0274"/>
    <w:rsid w:val="00A645BF"/>
    <w:rsid w:val="00A67D1B"/>
    <w:rsid w:val="00CB7E56"/>
    <w:rsid w:val="00EC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1B"/>
  </w:style>
  <w:style w:type="paragraph" w:styleId="1">
    <w:name w:val="heading 1"/>
    <w:basedOn w:val="a"/>
    <w:link w:val="10"/>
    <w:uiPriority w:val="9"/>
    <w:qFormat/>
    <w:rsid w:val="00A64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6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6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5BF"/>
  </w:style>
  <w:style w:type="character" w:styleId="a3">
    <w:name w:val="Hyperlink"/>
    <w:basedOn w:val="a0"/>
    <w:uiPriority w:val="99"/>
    <w:semiHidden/>
    <w:unhideWhenUsed/>
    <w:rsid w:val="00A645BF"/>
    <w:rPr>
      <w:color w:val="0000FF"/>
      <w:u w:val="single"/>
    </w:rPr>
  </w:style>
  <w:style w:type="paragraph" w:customStyle="1" w:styleId="topleveltext">
    <w:name w:val="topleveltext"/>
    <w:basedOn w:val="a"/>
    <w:rsid w:val="00A6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5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B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7E56"/>
  </w:style>
  <w:style w:type="paragraph" w:styleId="a8">
    <w:name w:val="footer"/>
    <w:basedOn w:val="a"/>
    <w:link w:val="a9"/>
    <w:uiPriority w:val="99"/>
    <w:semiHidden/>
    <w:unhideWhenUsed/>
    <w:rsid w:val="00CB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7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2157</Words>
  <Characters>12298</Characters>
  <Application>Microsoft Office Word</Application>
  <DocSecurity>0</DocSecurity>
  <Lines>102</Lines>
  <Paragraphs>28</Paragraphs>
  <ScaleCrop>false</ScaleCrop>
  <Manager>Kolisto</Manager>
  <Company>http://gosstandart.info/</Company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2017-05-01T10:11:00Z</dcterms:created>
  <dcterms:modified xsi:type="dcterms:W3CDTF">2017-08-15T10:42:00Z</dcterms:modified>
</cp:coreProperties>
</file>