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A1A" w:rsidRDefault="002B2A1A" w:rsidP="002B2A1A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280-2009 Консервы из копченой рыбы. Шпроты в масле. Технические условия</w:t>
      </w:r>
    </w:p>
    <w:p w:rsidR="002B2A1A" w:rsidRDefault="002B2A1A" w:rsidP="002B2A1A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280-2009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Н23</w:t>
      </w:r>
    </w:p>
    <w:p w:rsidR="002B2A1A" w:rsidRDefault="002B2A1A" w:rsidP="002B2A1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</w:p>
    <w:p w:rsidR="002B2A1A" w:rsidRDefault="002B2A1A" w:rsidP="002B2A1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МЕЖГОСУДАРСТВЕННЫЙ СТАНДАРТ</w:t>
      </w:r>
    </w:p>
    <w:p w:rsidR="002B2A1A" w:rsidRDefault="002B2A1A" w:rsidP="002B2A1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КОНСЕРВЫ ИЗ КОПЧЕНОЙ РЫБЫ</w:t>
      </w:r>
    </w:p>
    <w:p w:rsidR="002B2A1A" w:rsidRDefault="002B2A1A" w:rsidP="002B2A1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ШПРОТЫ В МАСЛЕ</w:t>
      </w:r>
    </w:p>
    <w:p w:rsidR="002B2A1A" w:rsidRDefault="002B2A1A" w:rsidP="002B2A1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Технические условия</w:t>
      </w:r>
    </w:p>
    <w:p w:rsidR="002B2A1A" w:rsidRPr="002B2A1A" w:rsidRDefault="002B2A1A" w:rsidP="002B2A1A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Canned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smoked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fish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. </w:t>
      </w:r>
      <w:proofErr w:type="gramStart"/>
      <w:r w:rsidRPr="002B2A1A">
        <w:rPr>
          <w:rFonts w:ascii="Arial" w:hAnsi="Arial" w:cs="Arial"/>
          <w:color w:val="3C3C3C"/>
          <w:spacing w:val="1"/>
          <w:sz w:val="22"/>
          <w:szCs w:val="22"/>
          <w:lang w:val="en-US"/>
        </w:rPr>
        <w:t>Sprats in oil.</w:t>
      </w:r>
      <w:proofErr w:type="gramEnd"/>
      <w:r w:rsidRPr="002B2A1A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Specifications</w:t>
      </w:r>
    </w:p>
    <w:p w:rsidR="002B2A1A" w:rsidRPr="002B2A1A" w:rsidRDefault="002B2A1A" w:rsidP="002B2A1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  <w:lang w:val="en-US"/>
        </w:rPr>
      </w:pPr>
      <w:r w:rsidRPr="002B2A1A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</w:r>
      <w:r w:rsidRPr="002B2A1A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t>МКС</w:t>
      </w:r>
      <w:r w:rsidRPr="002B2A1A">
        <w:rPr>
          <w:rFonts w:ascii="Arial" w:hAnsi="Arial" w:cs="Arial"/>
          <w:color w:val="2D2D2D"/>
          <w:spacing w:val="1"/>
          <w:sz w:val="15"/>
          <w:szCs w:val="15"/>
          <w:lang w:val="en-US"/>
        </w:rPr>
        <w:t xml:space="preserve"> 67.120.30</w:t>
      </w:r>
      <w:r w:rsidRPr="002B2A1A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t>ОКП</w:t>
      </w:r>
      <w:r w:rsidRPr="002B2A1A">
        <w:rPr>
          <w:rFonts w:ascii="Arial" w:hAnsi="Arial" w:cs="Arial"/>
          <w:color w:val="2D2D2D"/>
          <w:spacing w:val="1"/>
          <w:sz w:val="15"/>
          <w:szCs w:val="15"/>
          <w:lang w:val="en-US"/>
        </w:rPr>
        <w:t xml:space="preserve"> 92 7112</w:t>
      </w:r>
    </w:p>
    <w:p w:rsidR="002B2A1A" w:rsidRDefault="002B2A1A" w:rsidP="002B2A1A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2011-01-01</w:t>
      </w:r>
    </w:p>
    <w:p w:rsidR="002B2A1A" w:rsidRDefault="002B2A1A" w:rsidP="002B2A1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br/>
        <w:t>Предисловие</w:t>
      </w:r>
    </w:p>
    <w:p w:rsidR="002B2A1A" w:rsidRDefault="002B2A1A" w:rsidP="002B2A1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Цели, основные принципы и основной порядок проведения работ по межгосударственной стандартизации установлены в </w:t>
      </w:r>
      <w:r w:rsidRPr="002B2A1A">
        <w:rPr>
          <w:rFonts w:ascii="Arial" w:hAnsi="Arial" w:cs="Arial"/>
          <w:color w:val="2D2D2D"/>
          <w:spacing w:val="1"/>
          <w:sz w:val="15"/>
          <w:szCs w:val="15"/>
        </w:rPr>
        <w:t>ГОСТ 1.0-92</w:t>
      </w:r>
      <w:r>
        <w:rPr>
          <w:rFonts w:ascii="Arial" w:hAnsi="Arial" w:cs="Arial"/>
          <w:color w:val="2D2D2D"/>
          <w:spacing w:val="1"/>
          <w:sz w:val="15"/>
          <w:szCs w:val="15"/>
        </w:rPr>
        <w:t> "Межгосударственная система стандартизации. Основные положения" и </w:t>
      </w:r>
      <w:r w:rsidRPr="002B2A1A">
        <w:rPr>
          <w:rFonts w:ascii="Arial" w:hAnsi="Arial" w:cs="Arial"/>
          <w:color w:val="2D2D2D"/>
          <w:spacing w:val="1"/>
          <w:sz w:val="15"/>
          <w:szCs w:val="15"/>
        </w:rPr>
        <w:t>ГОСТ 1.2-97</w:t>
      </w:r>
      <w:r>
        <w:rPr>
          <w:rFonts w:ascii="Arial" w:hAnsi="Arial" w:cs="Arial"/>
          <w:color w:val="2D2D2D"/>
          <w:spacing w:val="1"/>
          <w:sz w:val="15"/>
          <w:szCs w:val="15"/>
        </w:rPr>
        <w:t>* "Межгосударственная система стандартизации. Стандарты межгосударственные, правила и рекомендации по межгосударственной стандартизации. Порядок разработки, принятия, применения, обновления и отмены"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документ не действует. Действует </w:t>
      </w:r>
      <w:r w:rsidRPr="002B2A1A">
        <w:rPr>
          <w:rFonts w:ascii="Arial" w:hAnsi="Arial" w:cs="Arial"/>
          <w:color w:val="2D2D2D"/>
          <w:spacing w:val="1"/>
          <w:sz w:val="15"/>
          <w:szCs w:val="15"/>
        </w:rPr>
        <w:t>ГОСТ 1.2-2009</w:t>
      </w:r>
      <w:r>
        <w:rPr>
          <w:rFonts w:ascii="Arial" w:hAnsi="Arial" w:cs="Arial"/>
          <w:color w:val="2D2D2D"/>
          <w:spacing w:val="1"/>
          <w:sz w:val="15"/>
          <w:szCs w:val="15"/>
        </w:rPr>
        <w:t>. - Примечание изготовителя базы данных.</w:t>
      </w:r>
    </w:p>
    <w:p w:rsidR="002B2A1A" w:rsidRDefault="002B2A1A" w:rsidP="002B2A1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Сведения о стандарте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B2A1A" w:rsidRDefault="002B2A1A" w:rsidP="002B2A1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 РАЗРАБОТАН Открытым акционерным обществом "Научно-исследовательский и проектно-конструкторский институт по развитию и эксплуатации флота" (ОАО "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Гипрорыбфлот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") и Федеральным государственным унитарным предприятием "Атлантический научно-исследовательский институт рыбного хозяйства и океанографии" (ФГУП "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АтлантНИРО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")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B2A1A" w:rsidRDefault="002B2A1A" w:rsidP="002B2A1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ВНЕСЕН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Федеральным агентством по техническому регулированию и метрологии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B2A1A" w:rsidRDefault="002B2A1A" w:rsidP="002B2A1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 ПРИНЯТ Межгосударственным советом по стандартизации, метрологии и сертификации (протокол N 36 от 11 ноября 2009 г.)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принятие проголосовали: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16"/>
        <w:gridCol w:w="2516"/>
        <w:gridCol w:w="4757"/>
      </w:tblGrid>
      <w:tr w:rsidR="002B2A1A" w:rsidTr="002B2A1A">
        <w:trPr>
          <w:trHeight w:val="15"/>
        </w:trPr>
        <w:tc>
          <w:tcPr>
            <w:tcW w:w="3511" w:type="dxa"/>
            <w:hideMark/>
          </w:tcPr>
          <w:p w:rsidR="002B2A1A" w:rsidRDefault="002B2A1A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2B2A1A" w:rsidRDefault="002B2A1A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2B2A1A" w:rsidRDefault="002B2A1A">
            <w:pPr>
              <w:rPr>
                <w:sz w:val="2"/>
                <w:szCs w:val="24"/>
              </w:rPr>
            </w:pPr>
          </w:p>
        </w:tc>
      </w:tr>
      <w:tr w:rsidR="002B2A1A" w:rsidTr="002B2A1A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Краткое наименование страны по </w:t>
            </w:r>
            <w:r w:rsidRPr="002B2A1A">
              <w:rPr>
                <w:color w:val="2D2D2D"/>
                <w:sz w:val="15"/>
                <w:szCs w:val="15"/>
              </w:rPr>
              <w:t>МК (ИСО 3166) 004-97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 страны </w:t>
            </w:r>
            <w:r>
              <w:rPr>
                <w:color w:val="2D2D2D"/>
                <w:sz w:val="15"/>
                <w:szCs w:val="15"/>
              </w:rPr>
              <w:br/>
              <w:t>по </w:t>
            </w:r>
            <w:r w:rsidRPr="002B2A1A">
              <w:rPr>
                <w:color w:val="2D2D2D"/>
                <w:sz w:val="15"/>
                <w:szCs w:val="15"/>
              </w:rPr>
              <w:t>МК (ИСО 3166) 004-97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Сокращенное наименование национального органа по стандартизации</w:t>
            </w:r>
          </w:p>
        </w:tc>
      </w:tr>
      <w:tr w:rsidR="002B2A1A" w:rsidTr="002B2A1A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Азербайджан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AZ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Азстандарт</w:t>
            </w:r>
            <w:proofErr w:type="spellEnd"/>
          </w:p>
        </w:tc>
      </w:tr>
      <w:tr w:rsidR="002B2A1A" w:rsidTr="002B2A1A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Армения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AM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Армстандарт</w:t>
            </w:r>
            <w:proofErr w:type="spellEnd"/>
          </w:p>
        </w:tc>
      </w:tr>
      <w:tr w:rsidR="002B2A1A" w:rsidTr="002B2A1A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Беларусь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BY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Республики Беларусь</w:t>
            </w:r>
          </w:p>
        </w:tc>
      </w:tr>
      <w:tr w:rsidR="002B2A1A" w:rsidTr="002B2A1A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Грузия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GE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Грузстандарт</w:t>
            </w:r>
            <w:proofErr w:type="spellEnd"/>
          </w:p>
        </w:tc>
      </w:tr>
      <w:tr w:rsidR="002B2A1A" w:rsidTr="002B2A1A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Казахстан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KZ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Республики Казахстан</w:t>
            </w:r>
          </w:p>
        </w:tc>
      </w:tr>
      <w:tr w:rsidR="002B2A1A" w:rsidTr="002B2A1A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Кыргызстан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KG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Кыргызстандарт</w:t>
            </w:r>
            <w:proofErr w:type="spellEnd"/>
          </w:p>
        </w:tc>
      </w:tr>
      <w:tr w:rsidR="002B2A1A" w:rsidTr="002B2A1A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Молдова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MD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Молдова-Стандарт</w:t>
            </w:r>
          </w:p>
        </w:tc>
      </w:tr>
      <w:tr w:rsidR="002B2A1A" w:rsidTr="002B2A1A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Россия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RU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Росстандарт</w:t>
            </w:r>
            <w:proofErr w:type="spellEnd"/>
          </w:p>
        </w:tc>
      </w:tr>
      <w:tr w:rsidR="002B2A1A" w:rsidTr="002B2A1A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Таджикистан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TJ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Таджикстандарт</w:t>
            </w:r>
            <w:proofErr w:type="spellEnd"/>
          </w:p>
        </w:tc>
      </w:tr>
      <w:tr w:rsidR="002B2A1A" w:rsidTr="002B2A1A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Туркменистан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TM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Главгосслужба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"</w:t>
            </w:r>
            <w:proofErr w:type="spellStart"/>
            <w:r>
              <w:rPr>
                <w:color w:val="2D2D2D"/>
                <w:sz w:val="15"/>
                <w:szCs w:val="15"/>
              </w:rPr>
              <w:t>Туркменстандартлары</w:t>
            </w:r>
            <w:proofErr w:type="spellEnd"/>
            <w:r>
              <w:rPr>
                <w:color w:val="2D2D2D"/>
                <w:sz w:val="15"/>
                <w:szCs w:val="15"/>
              </w:rPr>
              <w:t>"</w:t>
            </w:r>
          </w:p>
        </w:tc>
      </w:tr>
      <w:tr w:rsidR="002B2A1A" w:rsidTr="002B2A1A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Узбекистан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UZ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Узстандарт</w:t>
            </w:r>
            <w:proofErr w:type="spellEnd"/>
          </w:p>
        </w:tc>
      </w:tr>
      <w:tr w:rsidR="002B2A1A" w:rsidTr="002B2A1A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Украина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UA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Госпотребстандарт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Украины</w:t>
            </w:r>
          </w:p>
        </w:tc>
      </w:tr>
    </w:tbl>
    <w:p w:rsidR="002B2A1A" w:rsidRDefault="002B2A1A" w:rsidP="002B2A1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B2A1A" w:rsidRDefault="002B2A1A" w:rsidP="002B2A1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4 </w:t>
      </w:r>
      <w:r w:rsidRPr="002B2A1A">
        <w:rPr>
          <w:rFonts w:ascii="Arial" w:hAnsi="Arial" w:cs="Arial"/>
          <w:color w:val="2D2D2D"/>
          <w:spacing w:val="1"/>
          <w:sz w:val="15"/>
          <w:szCs w:val="15"/>
        </w:rPr>
        <w:t>Приказом Федерального агентства по техническому регулированию и метрологии от 15 октября 2010 г. N 306-ст</w:t>
      </w:r>
      <w:r>
        <w:rPr>
          <w:rFonts w:ascii="Arial" w:hAnsi="Arial" w:cs="Arial"/>
          <w:color w:val="2D2D2D"/>
          <w:spacing w:val="1"/>
          <w:sz w:val="15"/>
          <w:szCs w:val="15"/>
        </w:rPr>
        <w:t> ГОСТ 280-2009 введен в действие непосредственно в качестве национального стандарта Российской Федерации с 1 января 2011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B2A1A" w:rsidRDefault="002B2A1A" w:rsidP="002B2A1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 ВЗАМЕН </w:t>
      </w:r>
      <w:r w:rsidRPr="002B2A1A">
        <w:rPr>
          <w:rFonts w:ascii="Arial" w:hAnsi="Arial" w:cs="Arial"/>
          <w:color w:val="2D2D2D"/>
          <w:spacing w:val="1"/>
          <w:sz w:val="15"/>
          <w:szCs w:val="15"/>
        </w:rPr>
        <w:t>ГОСТ 280-85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lastRenderedPageBreak/>
        <w:t>Информация о введении в действие (прекращении действия) настоящего стандарта публикуется в указателе "Национальные стандарты".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br/>
        <w:t>Информация об изменениях к настоящему стандарту публикуется в указателе "Национальные стандарты", а текст этих изменений - в информационных указателях "Национальные стандарты". В случае пересмотра или отмены настоящего стандарта соответствующая информация будет опубликована в информационном указателе "Национальные стандарты"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ВНЕСЕНА поправка, опубликованная в ИУС N 7, 2011 год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Поправка внесена изготовителем базы данных</w:t>
      </w:r>
    </w:p>
    <w:p w:rsidR="002B2A1A" w:rsidRDefault="002B2A1A" w:rsidP="002B2A1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B2A1A" w:rsidRDefault="002B2A1A" w:rsidP="002B2A1A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1 Область применения</w:t>
      </w:r>
    </w:p>
    <w:p w:rsidR="002B2A1A" w:rsidRDefault="002B2A1A" w:rsidP="002B2A1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Настоящий стандарт распространяется на консервы "Шпроты в масле", изготовленные из копченой рыбы - кильки и салаки (далее - консервы).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Видовой состав рыб приведен в приложении 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B2A1A" w:rsidRDefault="002B2A1A" w:rsidP="002B2A1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 Нормативные ссылки</w:t>
      </w:r>
    </w:p>
    <w:p w:rsidR="002B2A1A" w:rsidRDefault="002B2A1A" w:rsidP="002B2A1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В настоящем стандарте использованы ссылки на следующие межгосударственные стандарты: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2B2A1A">
        <w:rPr>
          <w:rFonts w:ascii="Arial" w:hAnsi="Arial" w:cs="Arial"/>
          <w:color w:val="2D2D2D"/>
          <w:spacing w:val="1"/>
          <w:sz w:val="15"/>
          <w:szCs w:val="15"/>
        </w:rPr>
        <w:t>ГОСТ 427-75</w:t>
      </w:r>
      <w:r>
        <w:rPr>
          <w:rFonts w:ascii="Arial" w:hAnsi="Arial" w:cs="Arial"/>
          <w:color w:val="2D2D2D"/>
          <w:spacing w:val="1"/>
          <w:sz w:val="15"/>
          <w:szCs w:val="15"/>
        </w:rPr>
        <w:t> Линейки измерительные металлические.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2B2A1A">
        <w:rPr>
          <w:rFonts w:ascii="Arial" w:hAnsi="Arial" w:cs="Arial"/>
          <w:color w:val="2D2D2D"/>
          <w:spacing w:val="1"/>
          <w:sz w:val="15"/>
          <w:szCs w:val="15"/>
        </w:rPr>
        <w:t>ГОСТ 1129-93</w:t>
      </w:r>
      <w:r>
        <w:rPr>
          <w:rFonts w:ascii="Arial" w:hAnsi="Arial" w:cs="Arial"/>
          <w:color w:val="2D2D2D"/>
          <w:spacing w:val="1"/>
          <w:sz w:val="15"/>
          <w:szCs w:val="15"/>
        </w:rPr>
        <w:t> Масло подсолнечное. Технические условия*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действует </w:t>
      </w:r>
      <w:r w:rsidRPr="002B2A1A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2B2A1A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2B2A1A">
        <w:rPr>
          <w:rFonts w:ascii="Arial" w:hAnsi="Arial" w:cs="Arial"/>
          <w:color w:val="2D2D2D"/>
          <w:spacing w:val="1"/>
          <w:sz w:val="15"/>
          <w:szCs w:val="15"/>
        </w:rPr>
        <w:t xml:space="preserve"> 52465-2005</w:t>
      </w:r>
      <w:r>
        <w:rPr>
          <w:rFonts w:ascii="Arial" w:hAnsi="Arial" w:cs="Arial"/>
          <w:color w:val="2D2D2D"/>
          <w:spacing w:val="1"/>
          <w:sz w:val="15"/>
          <w:szCs w:val="15"/>
        </w:rPr>
        <w:t> "Масло подсолнечное. Технические условия".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2B2A1A">
        <w:rPr>
          <w:rFonts w:ascii="Arial" w:hAnsi="Arial" w:cs="Arial"/>
          <w:color w:val="2D2D2D"/>
          <w:spacing w:val="1"/>
          <w:sz w:val="15"/>
          <w:szCs w:val="15"/>
        </w:rPr>
        <w:t>ГОСТ 1368-2003</w:t>
      </w:r>
      <w:r>
        <w:rPr>
          <w:rFonts w:ascii="Arial" w:hAnsi="Arial" w:cs="Arial"/>
          <w:color w:val="2D2D2D"/>
          <w:spacing w:val="1"/>
          <w:sz w:val="15"/>
          <w:szCs w:val="15"/>
        </w:rPr>
        <w:t> Рыба. Длина и масса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2874-82 Вода питьевая. Гигиенические требования и контроль за качеством*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действует </w:t>
      </w:r>
      <w:r w:rsidRPr="002B2A1A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2B2A1A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2B2A1A">
        <w:rPr>
          <w:rFonts w:ascii="Arial" w:hAnsi="Arial" w:cs="Arial"/>
          <w:color w:val="2D2D2D"/>
          <w:spacing w:val="1"/>
          <w:sz w:val="15"/>
          <w:szCs w:val="15"/>
        </w:rPr>
        <w:t xml:space="preserve"> 51232-98</w:t>
      </w:r>
      <w:r>
        <w:rPr>
          <w:rFonts w:ascii="Arial" w:hAnsi="Arial" w:cs="Arial"/>
          <w:color w:val="2D2D2D"/>
          <w:spacing w:val="1"/>
          <w:sz w:val="15"/>
          <w:szCs w:val="15"/>
        </w:rPr>
        <w:t> "Вода питьевая. Общие требования к организации и методам контроля качества".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2B2A1A">
        <w:rPr>
          <w:rFonts w:ascii="Arial" w:hAnsi="Arial" w:cs="Arial"/>
          <w:color w:val="2D2D2D"/>
          <w:spacing w:val="1"/>
          <w:sz w:val="15"/>
          <w:szCs w:val="15"/>
        </w:rPr>
        <w:t>ГОСТ 5981-88</w:t>
      </w:r>
      <w:r>
        <w:rPr>
          <w:rFonts w:ascii="Arial" w:hAnsi="Arial" w:cs="Arial"/>
          <w:color w:val="2D2D2D"/>
          <w:spacing w:val="1"/>
          <w:sz w:val="15"/>
          <w:szCs w:val="15"/>
        </w:rPr>
        <w:t> (ИСО 1361-83, ИСО 3004-1-86) Банки металлические для консервов. Технические условия</w:t>
      </w:r>
    </w:p>
    <w:p w:rsidR="002B2A1A" w:rsidRDefault="002B2A1A" w:rsidP="002B2A1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2B2A1A">
        <w:rPr>
          <w:rFonts w:ascii="Arial" w:hAnsi="Arial" w:cs="Arial"/>
          <w:color w:val="2D2D2D"/>
          <w:spacing w:val="1"/>
          <w:sz w:val="15"/>
          <w:szCs w:val="15"/>
        </w:rPr>
        <w:t>ГОСТ 7981-68</w:t>
      </w:r>
      <w:r>
        <w:rPr>
          <w:rFonts w:ascii="Arial" w:hAnsi="Arial" w:cs="Arial"/>
          <w:color w:val="2D2D2D"/>
          <w:spacing w:val="1"/>
          <w:sz w:val="15"/>
          <w:szCs w:val="15"/>
        </w:rPr>
        <w:t> Масло арахисовое.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2B2A1A">
        <w:rPr>
          <w:rFonts w:ascii="Arial" w:hAnsi="Arial" w:cs="Arial"/>
          <w:color w:val="2D2D2D"/>
          <w:spacing w:val="1"/>
          <w:sz w:val="15"/>
          <w:szCs w:val="15"/>
        </w:rPr>
        <w:t>ГОСТ 8756.0-70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 консервированные. Отбор проб и подготовка их к испытанию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2B2A1A">
        <w:rPr>
          <w:rFonts w:ascii="Arial" w:hAnsi="Arial" w:cs="Arial"/>
          <w:color w:val="2D2D2D"/>
          <w:spacing w:val="1"/>
          <w:sz w:val="15"/>
          <w:szCs w:val="15"/>
        </w:rPr>
        <w:t>ГОСТ 8756.18-70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 консервированные. Методы определения внешнего вида, герметичности тары и состояния внутренней поверхности металлической тары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2B2A1A">
        <w:rPr>
          <w:rFonts w:ascii="Arial" w:hAnsi="Arial" w:cs="Arial"/>
          <w:color w:val="2D2D2D"/>
          <w:spacing w:val="1"/>
          <w:sz w:val="15"/>
          <w:szCs w:val="15"/>
        </w:rPr>
        <w:t>ГОСТ 8807-94</w: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Масло горчичное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2B2A1A">
        <w:rPr>
          <w:rFonts w:ascii="Arial" w:hAnsi="Arial" w:cs="Arial"/>
          <w:color w:val="2D2D2D"/>
          <w:spacing w:val="1"/>
          <w:sz w:val="15"/>
          <w:szCs w:val="15"/>
        </w:rPr>
        <w:t>ГОСТ 10444.1-84</w:t>
      </w:r>
      <w:r>
        <w:rPr>
          <w:rFonts w:ascii="Arial" w:hAnsi="Arial" w:cs="Arial"/>
          <w:color w:val="2D2D2D"/>
          <w:spacing w:val="1"/>
          <w:sz w:val="15"/>
          <w:szCs w:val="15"/>
        </w:rPr>
        <w:t> Консервы. Приготовление растворов реактивов, красок, индикаторов и питательных сред, применяемых в микробиологическом анализе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2B2A1A">
        <w:rPr>
          <w:rFonts w:ascii="Arial" w:hAnsi="Arial" w:cs="Arial"/>
          <w:color w:val="2D2D2D"/>
          <w:spacing w:val="1"/>
          <w:sz w:val="15"/>
          <w:szCs w:val="15"/>
        </w:rPr>
        <w:t>ГОСТ 10444.2-94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Продукты пищевые. Методы выявления и определения количества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Staphylococcus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aureus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*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действует </w:t>
      </w:r>
      <w:r w:rsidRPr="002B2A1A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2B2A1A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2B2A1A">
        <w:rPr>
          <w:rFonts w:ascii="Arial" w:hAnsi="Arial" w:cs="Arial"/>
          <w:color w:val="2D2D2D"/>
          <w:spacing w:val="1"/>
          <w:sz w:val="15"/>
          <w:szCs w:val="15"/>
        </w:rPr>
        <w:t xml:space="preserve"> 52815-2007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"Продукты пищевые. Методы выявления и определения количества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коагулазоположительных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стафилококков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Staphylococcus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aureus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2B2A1A">
        <w:rPr>
          <w:rFonts w:ascii="Arial" w:hAnsi="Arial" w:cs="Arial"/>
          <w:color w:val="2D2D2D"/>
          <w:spacing w:val="1"/>
          <w:sz w:val="15"/>
          <w:szCs w:val="15"/>
        </w:rPr>
        <w:t>ГОСТ 10444.7-86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Продукты пищевые. Методы выявления ботулинических токсинов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Clostridium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botulinum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2B2A1A">
        <w:rPr>
          <w:rFonts w:ascii="Arial" w:hAnsi="Arial" w:cs="Arial"/>
          <w:color w:val="2D2D2D"/>
          <w:spacing w:val="1"/>
          <w:sz w:val="15"/>
          <w:szCs w:val="15"/>
        </w:rPr>
        <w:t>ГОСТ 10444.8-88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Продукты пищевые. Метод определения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Bacillus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cereus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2B2A1A">
        <w:rPr>
          <w:rFonts w:ascii="Arial" w:hAnsi="Arial" w:cs="Arial"/>
          <w:color w:val="2D2D2D"/>
          <w:spacing w:val="1"/>
          <w:sz w:val="15"/>
          <w:szCs w:val="15"/>
        </w:rPr>
        <w:t>ГОСТ 10444.9-88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Продукты пищевые. Метод определения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Clostridium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perfringens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2B2A1A">
        <w:rPr>
          <w:rFonts w:ascii="Arial" w:hAnsi="Arial" w:cs="Arial"/>
          <w:color w:val="2D2D2D"/>
          <w:spacing w:val="1"/>
          <w:sz w:val="15"/>
          <w:szCs w:val="15"/>
        </w:rPr>
        <w:t>ГОСТ 10444.11-89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пищевые. Методы определения молочнокислых микроорганизмов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  <w:r w:rsidRPr="002B2A1A">
        <w:rPr>
          <w:rFonts w:ascii="Arial" w:hAnsi="Arial" w:cs="Arial"/>
          <w:color w:val="2D2D2D"/>
          <w:spacing w:val="1"/>
          <w:sz w:val="15"/>
          <w:szCs w:val="15"/>
        </w:rPr>
        <w:t>ГОСТ 10444.12-88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пищевые. Метод определения дрожжей и плесневых грибов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B2A1A" w:rsidRDefault="002B2A1A" w:rsidP="002B2A1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 w:rsidRPr="002B2A1A">
        <w:rPr>
          <w:rFonts w:ascii="Arial" w:hAnsi="Arial" w:cs="Arial"/>
          <w:color w:val="2D2D2D"/>
          <w:spacing w:val="1"/>
          <w:sz w:val="15"/>
          <w:szCs w:val="15"/>
        </w:rPr>
        <w:t>ГОСТ 10444.15-94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Продукты пищевые. Методы определения количества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мезофильных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аэробных и факультативно-анаэробных микроорганизмов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2B2A1A">
        <w:rPr>
          <w:rFonts w:ascii="Arial" w:hAnsi="Arial" w:cs="Arial"/>
          <w:color w:val="2D2D2D"/>
          <w:spacing w:val="1"/>
          <w:sz w:val="15"/>
          <w:szCs w:val="15"/>
        </w:rPr>
        <w:t>ГОСТ 11771-93</w:t>
      </w:r>
      <w:r>
        <w:rPr>
          <w:rFonts w:ascii="Arial" w:hAnsi="Arial" w:cs="Arial"/>
          <w:color w:val="2D2D2D"/>
          <w:spacing w:val="1"/>
          <w:sz w:val="15"/>
          <w:szCs w:val="15"/>
        </w:rPr>
        <w:t> Консервы и пресервы из рыбы и морепродуктов. Упаковка и маркировка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13830-97 Соль поваренная пищевая. Общие технические условия*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действует </w:t>
      </w:r>
      <w:r w:rsidRPr="002B2A1A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2B2A1A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2B2A1A">
        <w:rPr>
          <w:rFonts w:ascii="Arial" w:hAnsi="Arial" w:cs="Arial"/>
          <w:color w:val="2D2D2D"/>
          <w:spacing w:val="1"/>
          <w:sz w:val="15"/>
          <w:szCs w:val="15"/>
        </w:rPr>
        <w:t xml:space="preserve"> 51574-2000</w:t>
      </w:r>
      <w:r>
        <w:rPr>
          <w:rFonts w:ascii="Arial" w:hAnsi="Arial" w:cs="Arial"/>
          <w:color w:val="2D2D2D"/>
          <w:spacing w:val="1"/>
          <w:sz w:val="15"/>
          <w:szCs w:val="15"/>
        </w:rPr>
        <w:t> "Соль поваренная пищевая. Технические условия".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2B2A1A">
        <w:rPr>
          <w:rFonts w:ascii="Arial" w:hAnsi="Arial" w:cs="Arial"/>
          <w:color w:val="2D2D2D"/>
          <w:spacing w:val="1"/>
          <w:sz w:val="15"/>
          <w:szCs w:val="15"/>
        </w:rPr>
        <w:t>ГОСТ 14192-96</w:t>
      </w:r>
      <w:r>
        <w:rPr>
          <w:rFonts w:ascii="Arial" w:hAnsi="Arial" w:cs="Arial"/>
          <w:color w:val="2D2D2D"/>
          <w:spacing w:val="1"/>
          <w:sz w:val="15"/>
          <w:szCs w:val="15"/>
        </w:rPr>
        <w:t> Маркировка грузов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2B2A1A">
        <w:rPr>
          <w:rFonts w:ascii="Arial" w:hAnsi="Arial" w:cs="Arial"/>
          <w:color w:val="2D2D2D"/>
          <w:spacing w:val="1"/>
          <w:sz w:val="15"/>
          <w:szCs w:val="15"/>
        </w:rPr>
        <w:t>ГОСТ 15846-2002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Продукция, отправляемая в районы Крайнего Севера и приравненные к ним местности. Упаковка, маркировка, транспортирование и хранение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2B2A1A">
        <w:rPr>
          <w:rFonts w:ascii="Arial" w:hAnsi="Arial" w:cs="Arial"/>
          <w:color w:val="2D2D2D"/>
          <w:spacing w:val="1"/>
          <w:sz w:val="15"/>
          <w:szCs w:val="15"/>
        </w:rPr>
        <w:t>ГОСТ 20221-90</w:t>
      </w:r>
      <w:r>
        <w:rPr>
          <w:rFonts w:ascii="Arial" w:hAnsi="Arial" w:cs="Arial"/>
          <w:color w:val="2D2D2D"/>
          <w:spacing w:val="1"/>
          <w:sz w:val="15"/>
          <w:szCs w:val="15"/>
        </w:rPr>
        <w:t> Консервы рыбные. Метод определения отстоя в масле*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для экспортируемых и импортируемых консервов действует </w:t>
      </w:r>
      <w:r w:rsidRPr="002B2A1A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2B2A1A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2B2A1A">
        <w:rPr>
          <w:rFonts w:ascii="Arial" w:hAnsi="Arial" w:cs="Arial"/>
          <w:color w:val="2D2D2D"/>
          <w:spacing w:val="1"/>
          <w:sz w:val="15"/>
          <w:szCs w:val="15"/>
        </w:rPr>
        <w:t xml:space="preserve"> 51492-99</w:t>
      </w:r>
      <w:r>
        <w:rPr>
          <w:rFonts w:ascii="Arial" w:hAnsi="Arial" w:cs="Arial"/>
          <w:color w:val="2D2D2D"/>
          <w:spacing w:val="1"/>
          <w:sz w:val="15"/>
          <w:szCs w:val="15"/>
        </w:rPr>
        <w:t> "Консервы рыбные. Метод определения массовой доли отстоя в масле".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2B2A1A">
        <w:rPr>
          <w:rFonts w:ascii="Arial" w:hAnsi="Arial" w:cs="Arial"/>
          <w:color w:val="2D2D2D"/>
          <w:spacing w:val="1"/>
          <w:sz w:val="15"/>
          <w:szCs w:val="15"/>
        </w:rPr>
        <w:t>ГОСТ 23285-78</w:t>
      </w:r>
      <w:r>
        <w:rPr>
          <w:rFonts w:ascii="Arial" w:hAnsi="Arial" w:cs="Arial"/>
          <w:color w:val="2D2D2D"/>
          <w:spacing w:val="1"/>
          <w:sz w:val="15"/>
          <w:szCs w:val="15"/>
        </w:rPr>
        <w:t> Пакеты транспортные для пищевых продуктов и стеклянной тары.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2B2A1A">
        <w:rPr>
          <w:rFonts w:ascii="Arial" w:hAnsi="Arial" w:cs="Arial"/>
          <w:color w:val="2D2D2D"/>
          <w:spacing w:val="1"/>
          <w:sz w:val="15"/>
          <w:szCs w:val="15"/>
        </w:rPr>
        <w:t>ГОСТ 24597-81</w:t>
      </w:r>
      <w:r>
        <w:rPr>
          <w:rFonts w:ascii="Arial" w:hAnsi="Arial" w:cs="Arial"/>
          <w:color w:val="2D2D2D"/>
          <w:spacing w:val="1"/>
          <w:sz w:val="15"/>
          <w:szCs w:val="15"/>
        </w:rPr>
        <w:t> Пакеты тарно-штучных грузов. Основные параметры и размеры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2B2A1A">
        <w:rPr>
          <w:rFonts w:ascii="Arial" w:hAnsi="Arial" w:cs="Arial"/>
          <w:color w:val="2D2D2D"/>
          <w:spacing w:val="1"/>
          <w:sz w:val="15"/>
          <w:szCs w:val="15"/>
        </w:rPr>
        <w:t>ГОСТ 26663-85</w:t>
      </w:r>
      <w:r>
        <w:rPr>
          <w:rFonts w:ascii="Arial" w:hAnsi="Arial" w:cs="Arial"/>
          <w:color w:val="2D2D2D"/>
          <w:spacing w:val="1"/>
          <w:sz w:val="15"/>
          <w:szCs w:val="15"/>
        </w:rPr>
        <w:t> Пакеты транспортные. Формирование с применением средств пакетирования. Общие технические требования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2B2A1A">
        <w:rPr>
          <w:rFonts w:ascii="Arial" w:hAnsi="Arial" w:cs="Arial"/>
          <w:color w:val="2D2D2D"/>
          <w:spacing w:val="1"/>
          <w:sz w:val="15"/>
          <w:szCs w:val="15"/>
        </w:rPr>
        <w:t>ГОСТ 26664-85</w:t>
      </w:r>
      <w:r>
        <w:rPr>
          <w:rFonts w:ascii="Arial" w:hAnsi="Arial" w:cs="Arial"/>
          <w:color w:val="2D2D2D"/>
          <w:spacing w:val="1"/>
          <w:sz w:val="15"/>
          <w:szCs w:val="15"/>
        </w:rPr>
        <w:t> Консервы и пресервы из рыбы и морепродуктов. Методы определения органолептических показателей, массы нетто и массовой доли составных частей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2B2A1A">
        <w:rPr>
          <w:rFonts w:ascii="Arial" w:hAnsi="Arial" w:cs="Arial"/>
          <w:color w:val="2D2D2D"/>
          <w:spacing w:val="1"/>
          <w:sz w:val="15"/>
          <w:szCs w:val="15"/>
        </w:rPr>
        <w:t>ГОСТ 26668-85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 и вкусовые. Методы отбора проб для микробиологических анализов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2B2A1A">
        <w:rPr>
          <w:rFonts w:ascii="Arial" w:hAnsi="Arial" w:cs="Arial"/>
          <w:color w:val="2D2D2D"/>
          <w:spacing w:val="1"/>
          <w:sz w:val="15"/>
          <w:szCs w:val="15"/>
        </w:rPr>
        <w:t>ГОСТ 26669-85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 и вкусовые. Подготовка проб для микробиологических анализов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2B2A1A">
        <w:rPr>
          <w:rFonts w:ascii="Arial" w:hAnsi="Arial" w:cs="Arial"/>
          <w:color w:val="2D2D2D"/>
          <w:spacing w:val="1"/>
          <w:sz w:val="15"/>
          <w:szCs w:val="15"/>
        </w:rPr>
        <w:t>ГОСТ 26670-91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пищевые. Методы культивирования микроорганизмов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2B2A1A">
        <w:rPr>
          <w:rFonts w:ascii="Arial" w:hAnsi="Arial" w:cs="Arial"/>
          <w:color w:val="2D2D2D"/>
          <w:spacing w:val="1"/>
          <w:sz w:val="15"/>
          <w:szCs w:val="15"/>
        </w:rPr>
        <w:t>ГОСТ 26927-86</w:t>
      </w:r>
      <w:r>
        <w:rPr>
          <w:rFonts w:ascii="Arial" w:hAnsi="Arial" w:cs="Arial"/>
          <w:color w:val="2D2D2D"/>
          <w:spacing w:val="1"/>
          <w:sz w:val="15"/>
          <w:szCs w:val="15"/>
        </w:rPr>
        <w:t> Сырье и продукты пищевые. Методы определения ртути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2B2A1A">
        <w:rPr>
          <w:rFonts w:ascii="Arial" w:hAnsi="Arial" w:cs="Arial"/>
          <w:color w:val="2D2D2D"/>
          <w:spacing w:val="1"/>
          <w:sz w:val="15"/>
          <w:szCs w:val="15"/>
        </w:rPr>
        <w:t>ГОСТ 26929-94</w:t>
      </w:r>
      <w:r>
        <w:rPr>
          <w:rFonts w:ascii="Arial" w:hAnsi="Arial" w:cs="Arial"/>
          <w:color w:val="2D2D2D"/>
          <w:spacing w:val="1"/>
          <w:sz w:val="15"/>
          <w:szCs w:val="15"/>
        </w:rPr>
        <w:t> Сырье и продукты пищевые. Подготовка проб. Минерализация для определения содержания токсичных элементов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2B2A1A">
        <w:rPr>
          <w:rFonts w:ascii="Arial" w:hAnsi="Arial" w:cs="Arial"/>
          <w:color w:val="2D2D2D"/>
          <w:spacing w:val="1"/>
          <w:sz w:val="15"/>
          <w:szCs w:val="15"/>
        </w:rPr>
        <w:t>ГОСТ 26930-86</w:t>
      </w:r>
      <w:r>
        <w:rPr>
          <w:rFonts w:ascii="Arial" w:hAnsi="Arial" w:cs="Arial"/>
          <w:color w:val="2D2D2D"/>
          <w:spacing w:val="1"/>
          <w:sz w:val="15"/>
          <w:szCs w:val="15"/>
        </w:rPr>
        <w:t> Сырье и продукты пищевые. Метод определения мышьяка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2B2A1A">
        <w:rPr>
          <w:rFonts w:ascii="Arial" w:hAnsi="Arial" w:cs="Arial"/>
          <w:color w:val="2D2D2D"/>
          <w:spacing w:val="1"/>
          <w:sz w:val="15"/>
          <w:szCs w:val="15"/>
        </w:rPr>
        <w:t>ГОСТ 26932-86</w:t>
      </w:r>
      <w:r>
        <w:rPr>
          <w:rFonts w:ascii="Arial" w:hAnsi="Arial" w:cs="Arial"/>
          <w:color w:val="2D2D2D"/>
          <w:spacing w:val="1"/>
          <w:sz w:val="15"/>
          <w:szCs w:val="15"/>
        </w:rPr>
        <w:t> Сырье и продукты пищевые. Методы определения свинца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2B2A1A">
        <w:rPr>
          <w:rFonts w:ascii="Arial" w:hAnsi="Arial" w:cs="Arial"/>
          <w:color w:val="2D2D2D"/>
          <w:spacing w:val="1"/>
          <w:sz w:val="15"/>
          <w:szCs w:val="15"/>
        </w:rPr>
        <w:t>ГОСТ 26933-86</w:t>
      </w:r>
      <w:r>
        <w:rPr>
          <w:rFonts w:ascii="Arial" w:hAnsi="Arial" w:cs="Arial"/>
          <w:color w:val="2D2D2D"/>
          <w:spacing w:val="1"/>
          <w:sz w:val="15"/>
          <w:szCs w:val="15"/>
        </w:rPr>
        <w:t> Сырье и продукты пищевые. Методы определения кадмия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B2A1A" w:rsidRDefault="002B2A1A" w:rsidP="002B2A1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 w:rsidRPr="002B2A1A">
        <w:rPr>
          <w:rFonts w:ascii="Arial" w:hAnsi="Arial" w:cs="Arial"/>
          <w:color w:val="2D2D2D"/>
          <w:spacing w:val="1"/>
          <w:sz w:val="15"/>
          <w:szCs w:val="15"/>
        </w:rPr>
        <w:t>ГОСТ 26935-86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 консервированные. Метод определения олова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2B2A1A">
        <w:rPr>
          <w:rFonts w:ascii="Arial" w:hAnsi="Arial" w:cs="Arial"/>
          <w:color w:val="2D2D2D"/>
          <w:spacing w:val="1"/>
          <w:sz w:val="15"/>
          <w:szCs w:val="15"/>
        </w:rPr>
        <w:t>ГОСТ 27207-87</w:t>
      </w:r>
      <w:r>
        <w:rPr>
          <w:rFonts w:ascii="Arial" w:hAnsi="Arial" w:cs="Arial"/>
          <w:color w:val="2D2D2D"/>
          <w:spacing w:val="1"/>
          <w:sz w:val="15"/>
          <w:szCs w:val="15"/>
        </w:rPr>
        <w:t> Консервы и пресервы из рыбы и морепродуктов. Метод определения поваренной соли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30178-98* Сырье и продукты пищевые. Атомно-абсорбционный метод определения токсичных элементов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Вероятно, ошибка оригинала. Следует читать: </w:t>
      </w:r>
      <w:r w:rsidRPr="002B2A1A">
        <w:rPr>
          <w:rFonts w:ascii="Arial" w:hAnsi="Arial" w:cs="Arial"/>
          <w:color w:val="2D2D2D"/>
          <w:spacing w:val="1"/>
          <w:sz w:val="15"/>
          <w:szCs w:val="15"/>
        </w:rPr>
        <w:t>ГОСТ 30178-96</w:t>
      </w:r>
      <w:r>
        <w:rPr>
          <w:rFonts w:ascii="Arial" w:hAnsi="Arial" w:cs="Arial"/>
          <w:color w:val="2D2D2D"/>
          <w:spacing w:val="1"/>
          <w:sz w:val="15"/>
          <w:szCs w:val="15"/>
        </w:rPr>
        <w:t>. - Примечание изготовителя базы данных.</w:t>
      </w:r>
    </w:p>
    <w:p w:rsidR="002B2A1A" w:rsidRDefault="002B2A1A" w:rsidP="002B2A1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2B2A1A">
        <w:rPr>
          <w:rFonts w:ascii="Arial" w:hAnsi="Arial" w:cs="Arial"/>
          <w:color w:val="2D2D2D"/>
          <w:spacing w:val="1"/>
          <w:sz w:val="15"/>
          <w:szCs w:val="15"/>
        </w:rPr>
        <w:t>ГОСТ 30425-97</w:t>
      </w:r>
      <w:r>
        <w:rPr>
          <w:rFonts w:ascii="Arial" w:hAnsi="Arial" w:cs="Arial"/>
          <w:color w:val="2D2D2D"/>
          <w:spacing w:val="1"/>
          <w:sz w:val="15"/>
          <w:szCs w:val="15"/>
        </w:rPr>
        <w:t> Консервы. Метод определения промышленной стерильности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2B2A1A">
        <w:rPr>
          <w:rFonts w:ascii="Arial" w:hAnsi="Arial" w:cs="Arial"/>
          <w:color w:val="2D2D2D"/>
          <w:spacing w:val="1"/>
          <w:sz w:val="15"/>
          <w:szCs w:val="15"/>
        </w:rPr>
        <w:t>ГОСТ 30538-97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пищевые. Методика определения токсичных элементов атомно-эмиссионным методом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 - При пользовании настоящим стандартом целесообразно проверить действие ссылочных стандартов по указателю "Национальные стандарты", составленному по состоянию на 1 января текущего года, и по соответствующим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</w:p>
    <w:p w:rsidR="002B2A1A" w:rsidRDefault="002B2A1A" w:rsidP="002B2A1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 Классификация</w:t>
      </w:r>
    </w:p>
    <w:p w:rsidR="002B2A1A" w:rsidRDefault="002B2A1A" w:rsidP="002B2A1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 Наименование и ассортиментные знаки консервов указаны в таблице 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61"/>
        <w:gridCol w:w="3528"/>
      </w:tblGrid>
      <w:tr w:rsidR="002B2A1A" w:rsidTr="002B2A1A">
        <w:trPr>
          <w:trHeight w:val="15"/>
        </w:trPr>
        <w:tc>
          <w:tcPr>
            <w:tcW w:w="7392" w:type="dxa"/>
            <w:hideMark/>
          </w:tcPr>
          <w:p w:rsidR="002B2A1A" w:rsidRDefault="002B2A1A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2B2A1A" w:rsidRDefault="002B2A1A">
            <w:pPr>
              <w:rPr>
                <w:sz w:val="2"/>
                <w:szCs w:val="24"/>
              </w:rPr>
            </w:pPr>
          </w:p>
        </w:tc>
      </w:tr>
      <w:tr w:rsidR="002B2A1A" w:rsidTr="002B2A1A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консервов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Ассортиментный знак</w:t>
            </w:r>
          </w:p>
        </w:tc>
      </w:tr>
      <w:tr w:rsidR="002B2A1A" w:rsidTr="002B2A1A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Шпроты в масле из балтийской кильки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137</w:t>
            </w:r>
          </w:p>
        </w:tc>
      </w:tr>
      <w:tr w:rsidR="002B2A1A" w:rsidTr="002B2A1A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Шпроты в масле из балтийской кильки "Экстра"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534</w:t>
            </w:r>
          </w:p>
        </w:tc>
      </w:tr>
      <w:tr w:rsidR="002B2A1A" w:rsidTr="002B2A1A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Шпроты в масле из салаки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379</w:t>
            </w:r>
          </w:p>
        </w:tc>
      </w:tr>
      <w:tr w:rsidR="002B2A1A" w:rsidTr="002B2A1A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Шпроты в масле из североморской кильки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52А</w:t>
            </w:r>
          </w:p>
        </w:tc>
      </w:tr>
      <w:tr w:rsidR="002B2A1A" w:rsidTr="002B2A1A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Шпроты в масле из черноморской кильки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К21</w:t>
            </w:r>
          </w:p>
        </w:tc>
      </w:tr>
    </w:tbl>
    <w:p w:rsidR="002B2A1A" w:rsidRDefault="002B2A1A" w:rsidP="002B2A1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B2A1A" w:rsidRDefault="002B2A1A" w:rsidP="002B2A1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опускается изготовлять другой ассортимент консервов, соответствующий требованиям настоящего стандарта, при наличии ассортиментного знака и с использованием предусмотренных стандартом сырья и материалов.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B2A1A" w:rsidRDefault="002B2A1A" w:rsidP="002B2A1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 Технические требования</w:t>
      </w:r>
    </w:p>
    <w:p w:rsidR="002B2A1A" w:rsidRDefault="002B2A1A" w:rsidP="002B2A1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 Консервы должны быть изготовлены в соответствии с требованиями настоящего стандарта по технологическим инструкциям с соблюдением санитарных норм и правил, утвержденных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B2A1A" w:rsidRDefault="002B2A1A" w:rsidP="002B2A1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4.2 Характеристики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B2A1A" w:rsidRDefault="002B2A1A" w:rsidP="002B2A1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4.2.1 Рыба должна быть предварительно выкопчена с применением дымового копчения, разделана на тушку, уложена в банки, залита растительным маслом или смесью растительных масел.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B2A1A" w:rsidRDefault="002B2A1A" w:rsidP="002B2A1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4.2.2 Банки с продуктом должны быть герметично укупорены и стерилизованы при температуре свыше 100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B2A1A" w:rsidRDefault="002B2A1A" w:rsidP="002B2A1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4.2.3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о показателям безопасности консервы должны соответствовать санитарным правилам, нормам и гигиеническим нормативам или техническим регламентам, действующим на территории государства, принявшего стандарт.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B2A1A" w:rsidRDefault="002B2A1A" w:rsidP="002B2A1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4.2.4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о показателям качества консервы подразделяют на сорта: "Экстра", изготавливаемые из балтийской кильки, и "Первый".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B2A1A" w:rsidRDefault="002B2A1A" w:rsidP="002B2A1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4.2.5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о химическим и физическим показателям консервы должны соответствовать нормам, указанным в таблице 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2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32"/>
        <w:gridCol w:w="1902"/>
        <w:gridCol w:w="1741"/>
        <w:gridCol w:w="1914"/>
      </w:tblGrid>
      <w:tr w:rsidR="002B2A1A" w:rsidTr="002B2A1A">
        <w:trPr>
          <w:trHeight w:val="15"/>
        </w:trPr>
        <w:tc>
          <w:tcPr>
            <w:tcW w:w="5359" w:type="dxa"/>
            <w:hideMark/>
          </w:tcPr>
          <w:p w:rsidR="002B2A1A" w:rsidRDefault="002B2A1A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2B2A1A" w:rsidRDefault="002B2A1A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2B2A1A" w:rsidRDefault="002B2A1A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2B2A1A" w:rsidRDefault="002B2A1A">
            <w:pPr>
              <w:rPr>
                <w:sz w:val="2"/>
                <w:szCs w:val="24"/>
              </w:rPr>
            </w:pPr>
          </w:p>
        </w:tc>
      </w:tr>
      <w:tr w:rsidR="002B2A1A" w:rsidTr="002B2A1A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 для сорта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Метод испытания</w:t>
            </w:r>
          </w:p>
        </w:tc>
      </w:tr>
      <w:tr w:rsidR="002B2A1A" w:rsidTr="002B2A1A"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"Экстра"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"Первый"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rPr>
                <w:sz w:val="24"/>
                <w:szCs w:val="24"/>
              </w:rPr>
            </w:pPr>
          </w:p>
        </w:tc>
      </w:tr>
      <w:tr w:rsidR="002B2A1A" w:rsidTr="002B2A1A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поваренной соли, %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1,0-2,2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2B2A1A">
              <w:rPr>
                <w:color w:val="2D2D2D"/>
                <w:sz w:val="15"/>
                <w:szCs w:val="15"/>
              </w:rPr>
              <w:t>ГОСТ 27207</w:t>
            </w:r>
          </w:p>
        </w:tc>
      </w:tr>
      <w:tr w:rsidR="002B2A1A" w:rsidTr="002B2A1A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отстоя в масле, %, не более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2B2A1A">
              <w:rPr>
                <w:color w:val="2D2D2D"/>
                <w:sz w:val="15"/>
                <w:szCs w:val="15"/>
              </w:rPr>
              <w:t>ГОСТ 20221</w:t>
            </w:r>
          </w:p>
        </w:tc>
      </w:tr>
      <w:tr w:rsidR="002B2A1A" w:rsidTr="002B2A1A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составных частей, %, не менее: 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2B2A1A">
              <w:rPr>
                <w:color w:val="2D2D2D"/>
                <w:sz w:val="15"/>
                <w:szCs w:val="15"/>
              </w:rPr>
              <w:t>ГОСТ 26664</w:t>
            </w:r>
          </w:p>
        </w:tc>
      </w:tr>
      <w:tr w:rsidR="002B2A1A" w:rsidTr="002B2A1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рыбы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75,0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70,0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rPr>
                <w:sz w:val="24"/>
                <w:szCs w:val="24"/>
              </w:rPr>
            </w:pPr>
          </w:p>
        </w:tc>
      </w:tr>
      <w:tr w:rsidR="002B2A1A" w:rsidTr="002B2A1A"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масла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rPr>
                <w:sz w:val="24"/>
                <w:szCs w:val="24"/>
              </w:rPr>
            </w:pPr>
          </w:p>
        </w:tc>
      </w:tr>
      <w:tr w:rsidR="002B2A1A" w:rsidTr="002B2A1A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Длина тушек, </w:t>
            </w:r>
            <w:proofErr w:type="gramStart"/>
            <w:r>
              <w:rPr>
                <w:color w:val="2D2D2D"/>
                <w:sz w:val="15"/>
                <w:szCs w:val="15"/>
              </w:rPr>
              <w:t>см</w:t>
            </w:r>
            <w:proofErr w:type="gramEnd"/>
            <w:r>
              <w:rPr>
                <w:color w:val="2D2D2D"/>
                <w:sz w:val="15"/>
                <w:szCs w:val="15"/>
              </w:rPr>
              <w:t>: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2B2A1A">
              <w:rPr>
                <w:color w:val="2D2D2D"/>
                <w:sz w:val="15"/>
                <w:szCs w:val="15"/>
              </w:rPr>
              <w:t>ГОСТ 1368</w:t>
            </w:r>
          </w:p>
        </w:tc>
      </w:tr>
      <w:tr w:rsidR="002B2A1A" w:rsidTr="002B2A1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кильки</w:t>
            </w:r>
          </w:p>
        </w:tc>
        <w:tc>
          <w:tcPr>
            <w:tcW w:w="38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5-11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rPr>
                <w:sz w:val="24"/>
                <w:szCs w:val="24"/>
              </w:rPr>
            </w:pPr>
          </w:p>
        </w:tc>
      </w:tr>
      <w:tr w:rsidR="002B2A1A" w:rsidTr="002B2A1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салаки</w:t>
            </w:r>
          </w:p>
        </w:tc>
        <w:tc>
          <w:tcPr>
            <w:tcW w:w="38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7-11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rPr>
                <w:sz w:val="24"/>
                <w:szCs w:val="24"/>
              </w:rPr>
            </w:pPr>
          </w:p>
        </w:tc>
      </w:tr>
      <w:tr w:rsidR="002B2A1A" w:rsidTr="002B2A1A"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Равномерная. Может </w:t>
            </w:r>
            <w:proofErr w:type="gramStart"/>
            <w:r>
              <w:rPr>
                <w:color w:val="2D2D2D"/>
                <w:sz w:val="15"/>
                <w:szCs w:val="15"/>
              </w:rPr>
              <w:t>быть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отклонение по длине не более 2 см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rPr>
                <w:sz w:val="24"/>
                <w:szCs w:val="24"/>
              </w:rPr>
            </w:pPr>
          </w:p>
        </w:tc>
      </w:tr>
    </w:tbl>
    <w:p w:rsidR="002B2A1A" w:rsidRDefault="002B2A1A" w:rsidP="002B2A1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B2A1A" w:rsidRDefault="002B2A1A" w:rsidP="002B2A1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4.2.6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о органолептическим показателям консервы должны соответствовать требованиям, указанным в таблице 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3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17"/>
        <w:gridCol w:w="3919"/>
        <w:gridCol w:w="3953"/>
      </w:tblGrid>
      <w:tr w:rsidR="002B2A1A" w:rsidTr="002B2A1A">
        <w:trPr>
          <w:trHeight w:val="15"/>
        </w:trPr>
        <w:tc>
          <w:tcPr>
            <w:tcW w:w="2772" w:type="dxa"/>
            <w:hideMark/>
          </w:tcPr>
          <w:p w:rsidR="002B2A1A" w:rsidRDefault="002B2A1A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2B2A1A" w:rsidRDefault="002B2A1A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2B2A1A" w:rsidRDefault="002B2A1A">
            <w:pPr>
              <w:rPr>
                <w:sz w:val="2"/>
                <w:szCs w:val="24"/>
              </w:rPr>
            </w:pPr>
          </w:p>
        </w:tc>
      </w:tr>
      <w:tr w:rsidR="002B2A1A" w:rsidTr="002B2A1A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Наименование показателя</w:t>
            </w:r>
          </w:p>
        </w:tc>
        <w:tc>
          <w:tcPr>
            <w:tcW w:w="8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Характеристика и норма для сорта</w:t>
            </w:r>
          </w:p>
        </w:tc>
      </w:tr>
      <w:tr w:rsidR="002B2A1A" w:rsidTr="002B2A1A"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"Экстра"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"Первый"</w:t>
            </w:r>
          </w:p>
        </w:tc>
      </w:tr>
      <w:tr w:rsidR="002B2A1A" w:rsidTr="002B2A1A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Вкус</w:t>
            </w:r>
          </w:p>
        </w:tc>
        <w:tc>
          <w:tcPr>
            <w:tcW w:w="85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Свойственный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консервам данного вида без горечи и постороннего привкуса.</w:t>
            </w:r>
          </w:p>
        </w:tc>
      </w:tr>
      <w:tr w:rsidR="002B2A1A" w:rsidTr="002B2A1A"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Может быть незначительный привкус горечи</w:t>
            </w:r>
          </w:p>
        </w:tc>
      </w:tr>
      <w:tr w:rsidR="002B2A1A" w:rsidTr="002B2A1A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Запах</w:t>
            </w:r>
          </w:p>
        </w:tc>
        <w:tc>
          <w:tcPr>
            <w:tcW w:w="85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Свойственный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консервам данного вида, без постороннего запаха.</w:t>
            </w:r>
          </w:p>
        </w:tc>
      </w:tr>
      <w:tr w:rsidR="002B2A1A" w:rsidTr="002B2A1A"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Может </w:t>
            </w:r>
            <w:proofErr w:type="gramStart"/>
            <w:r>
              <w:rPr>
                <w:color w:val="2D2D2D"/>
                <w:sz w:val="15"/>
                <w:szCs w:val="15"/>
              </w:rPr>
              <w:t>быть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заметно выраженный запах копчености</w:t>
            </w:r>
          </w:p>
        </w:tc>
      </w:tr>
      <w:tr w:rsidR="002B2A1A" w:rsidTr="002B2A1A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Консистенция</w:t>
            </w:r>
          </w:p>
        </w:tc>
        <w:tc>
          <w:tcPr>
            <w:tcW w:w="85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2B2A1A" w:rsidTr="002B2A1A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рыбы</w:t>
            </w:r>
          </w:p>
        </w:tc>
        <w:tc>
          <w:tcPr>
            <w:tcW w:w="850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Нежная.</w:t>
            </w:r>
          </w:p>
        </w:tc>
      </w:tr>
      <w:tr w:rsidR="002B2A1A" w:rsidTr="002B2A1A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Может быть </w:t>
            </w:r>
            <w:proofErr w:type="gramStart"/>
            <w:r>
              <w:rPr>
                <w:color w:val="2D2D2D"/>
                <w:sz w:val="15"/>
                <w:szCs w:val="15"/>
              </w:rPr>
              <w:t>суховатая</w:t>
            </w:r>
            <w:proofErr w:type="gramEnd"/>
          </w:p>
        </w:tc>
      </w:tr>
      <w:tr w:rsidR="002B2A1A" w:rsidTr="002B2A1A"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костей, плавников</w:t>
            </w:r>
          </w:p>
        </w:tc>
        <w:tc>
          <w:tcPr>
            <w:tcW w:w="85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Мягкая</w:t>
            </w:r>
          </w:p>
        </w:tc>
      </w:tr>
      <w:tr w:rsidR="002B2A1A" w:rsidTr="002B2A1A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Состояние:</w:t>
            </w:r>
          </w:p>
        </w:tc>
        <w:tc>
          <w:tcPr>
            <w:tcW w:w="85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2B2A1A" w:rsidTr="002B2A1A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рыбы</w:t>
            </w:r>
          </w:p>
        </w:tc>
        <w:tc>
          <w:tcPr>
            <w:tcW w:w="850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Тушки целые, при выкладывании из банки не разламываются.</w:t>
            </w:r>
          </w:p>
        </w:tc>
      </w:tr>
      <w:tr w:rsidR="002B2A1A" w:rsidTr="002B2A1A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rPr>
                <w:sz w:val="24"/>
                <w:szCs w:val="24"/>
              </w:rPr>
            </w:pPr>
          </w:p>
        </w:tc>
        <w:tc>
          <w:tcPr>
            <w:tcW w:w="850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Может быть в отдельных банках:</w:t>
            </w:r>
          </w:p>
        </w:tc>
      </w:tr>
      <w:tr w:rsidR="002B2A1A" w:rsidTr="002B2A1A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лопнувшее брюшко не более чем у 15% рыб (по счету)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лопнувшее брюшко не более чем у 20% рыб (по счету);</w:t>
            </w:r>
          </w:p>
        </w:tc>
      </w:tr>
      <w:tr w:rsidR="002B2A1A" w:rsidTr="002B2A1A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- легкая </w:t>
            </w:r>
            <w:proofErr w:type="spellStart"/>
            <w:r>
              <w:rPr>
                <w:color w:val="2D2D2D"/>
                <w:sz w:val="15"/>
                <w:szCs w:val="15"/>
              </w:rPr>
              <w:t>разваренность</w:t>
            </w:r>
            <w:proofErr w:type="spellEnd"/>
            <w:r>
              <w:rPr>
                <w:color w:val="2D2D2D"/>
                <w:sz w:val="15"/>
                <w:szCs w:val="15"/>
              </w:rPr>
              <w:t>;</w:t>
            </w:r>
          </w:p>
        </w:tc>
      </w:tr>
      <w:tr w:rsidR="002B2A1A" w:rsidTr="002B2A1A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разламывание отдельных рыб при выкладывании из банки</w:t>
            </w:r>
          </w:p>
        </w:tc>
      </w:tr>
      <w:tr w:rsidR="002B2A1A" w:rsidTr="002B2A1A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кожных покровов</w:t>
            </w:r>
          </w:p>
        </w:tc>
        <w:tc>
          <w:tcPr>
            <w:tcW w:w="850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Целые.</w:t>
            </w:r>
          </w:p>
        </w:tc>
      </w:tr>
      <w:tr w:rsidR="002B2A1A" w:rsidTr="002B2A1A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rPr>
                <w:sz w:val="24"/>
                <w:szCs w:val="24"/>
              </w:rPr>
            </w:pPr>
          </w:p>
        </w:tc>
        <w:tc>
          <w:tcPr>
            <w:tcW w:w="850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Может быть в отдельных банках:</w:t>
            </w:r>
          </w:p>
        </w:tc>
      </w:tr>
      <w:tr w:rsidR="002B2A1A" w:rsidTr="002B2A1A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частично сползшая кожица не более чем у 15% рыб (по счету)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частично сползшая кожица не более чем у 20% рыб (по счету)</w:t>
            </w:r>
          </w:p>
        </w:tc>
      </w:tr>
      <w:tr w:rsidR="002B2A1A" w:rsidTr="002B2A1A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масла</w:t>
            </w:r>
          </w:p>
        </w:tc>
        <w:tc>
          <w:tcPr>
            <w:tcW w:w="850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Прозрачное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над водно-белковым отстоем.</w:t>
            </w:r>
          </w:p>
        </w:tc>
      </w:tr>
      <w:tr w:rsidR="002B2A1A" w:rsidTr="002B2A1A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rPr>
                <w:sz w:val="24"/>
                <w:szCs w:val="24"/>
              </w:rPr>
            </w:pPr>
          </w:p>
        </w:tc>
        <w:tc>
          <w:tcPr>
            <w:tcW w:w="850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Может быть:</w:t>
            </w:r>
          </w:p>
        </w:tc>
      </w:tr>
      <w:tr w:rsidR="002B2A1A" w:rsidTr="002B2A1A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rPr>
                <w:sz w:val="24"/>
                <w:szCs w:val="24"/>
              </w:rPr>
            </w:pPr>
          </w:p>
        </w:tc>
        <w:tc>
          <w:tcPr>
            <w:tcW w:w="850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незначительное наличие взвешенных частиц;</w:t>
            </w:r>
          </w:p>
        </w:tc>
      </w:tr>
      <w:tr w:rsidR="002B2A1A" w:rsidTr="002B2A1A"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легкое помутнение или "сетка"</w:t>
            </w:r>
          </w:p>
        </w:tc>
      </w:tr>
      <w:tr w:rsidR="002B2A1A" w:rsidTr="002B2A1A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Цвет кожных покровов</w:t>
            </w:r>
          </w:p>
        </w:tc>
        <w:tc>
          <w:tcPr>
            <w:tcW w:w="85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Равномерный. От светло-золотистого до темно-золотистого.</w:t>
            </w:r>
          </w:p>
        </w:tc>
      </w:tr>
      <w:tr w:rsidR="002B2A1A" w:rsidTr="002B2A1A"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Может быть </w:t>
            </w:r>
            <w:proofErr w:type="gramStart"/>
            <w:r>
              <w:rPr>
                <w:color w:val="2D2D2D"/>
                <w:sz w:val="15"/>
                <w:szCs w:val="15"/>
              </w:rPr>
              <w:t>неравномерный</w:t>
            </w:r>
            <w:proofErr w:type="gramEnd"/>
            <w:r>
              <w:rPr>
                <w:color w:val="2D2D2D"/>
                <w:sz w:val="15"/>
                <w:szCs w:val="15"/>
              </w:rPr>
              <w:t>, от светло-золотистого до коричневого</w:t>
            </w:r>
          </w:p>
        </w:tc>
      </w:tr>
      <w:tr w:rsidR="002B2A1A" w:rsidTr="002B2A1A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Характеристика разделки</w:t>
            </w:r>
          </w:p>
        </w:tc>
        <w:tc>
          <w:tcPr>
            <w:tcW w:w="85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Тушка - рыба, у которой прямым или косым резом удалены голова с жаберными крышками; хвостовой плавник удален или подрезан; срезы ровные.</w:t>
            </w:r>
          </w:p>
        </w:tc>
      </w:tr>
      <w:tr w:rsidR="002B2A1A" w:rsidTr="002B2A1A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Может быть:</w:t>
            </w:r>
          </w:p>
        </w:tc>
      </w:tr>
      <w:tr w:rsidR="002B2A1A" w:rsidTr="002B2A1A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подрезанное брюшко не более чем у 30% рыб (по счету);</w:t>
            </w:r>
          </w:p>
        </w:tc>
      </w:tr>
      <w:tr w:rsidR="002B2A1A" w:rsidTr="002B2A1A"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целый хвостовой плавник</w:t>
            </w:r>
          </w:p>
        </w:tc>
      </w:tr>
      <w:tr w:rsidR="002B2A1A" w:rsidTr="002B2A1A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Порядок укладывания</w:t>
            </w:r>
          </w:p>
        </w:tc>
        <w:tc>
          <w:tcPr>
            <w:tcW w:w="85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Тушки уложены брюшками или спинками к крышке банки параллельными или взаимно перекрещивающимися рядами, в ряду каждая тушка по отношению к соседней - головной частью к хвостовой.</w:t>
            </w:r>
            <w:proofErr w:type="gramEnd"/>
          </w:p>
        </w:tc>
      </w:tr>
      <w:tr w:rsidR="002B2A1A" w:rsidTr="002B2A1A"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Может </w:t>
            </w:r>
            <w:proofErr w:type="gramStart"/>
            <w:r>
              <w:rPr>
                <w:color w:val="2D2D2D"/>
                <w:sz w:val="15"/>
                <w:szCs w:val="15"/>
              </w:rPr>
              <w:t>быть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укладывание в одну банку тушек с подрезанными брюшками - спинками к донышку и крышке банки; при </w:t>
            </w:r>
            <w:proofErr w:type="spellStart"/>
            <w:r>
              <w:rPr>
                <w:color w:val="2D2D2D"/>
                <w:sz w:val="15"/>
                <w:szCs w:val="15"/>
              </w:rPr>
              <w:t>однорядовом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укладывании - спинками к крышке банки</w:t>
            </w:r>
          </w:p>
        </w:tc>
      </w:tr>
      <w:tr w:rsidR="002B2A1A" w:rsidTr="002B2A1A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Наличие чешуи</w:t>
            </w:r>
          </w:p>
        </w:tc>
        <w:tc>
          <w:tcPr>
            <w:tcW w:w="8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Отсутствует.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Могут быть отдельные чешуйки</w:t>
            </w:r>
          </w:p>
        </w:tc>
      </w:tr>
      <w:tr w:rsidR="002B2A1A" w:rsidTr="002B2A1A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Наличие посторонних примесей</w:t>
            </w:r>
          </w:p>
        </w:tc>
        <w:tc>
          <w:tcPr>
            <w:tcW w:w="8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</w:tr>
    </w:tbl>
    <w:p w:rsidR="002B2A1A" w:rsidRDefault="002B2A1A" w:rsidP="002B2A1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B2A1A" w:rsidRDefault="002B2A1A" w:rsidP="002B2A1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4.3 Требования к сырью и материалам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B2A1A" w:rsidRDefault="002B2A1A" w:rsidP="002B2A1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4.3.1 Сырье и материалы, используемые для изготовления консервов, не ниже первого сорта (при наличии сортов) и соответствуют: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рыба-сырец - нормативным документам;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рыба охлажденная - нормативным документам;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рыба мороженая - нормативным документам;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полуфабрикат горячего копчения - нормативным документам;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соль поваренная пищевая - ГОСТ 13830;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масло подсолнечное рафинированное - </w:t>
      </w:r>
      <w:r w:rsidRPr="002B2A1A">
        <w:rPr>
          <w:rFonts w:ascii="Arial" w:hAnsi="Arial" w:cs="Arial"/>
          <w:color w:val="2D2D2D"/>
          <w:spacing w:val="1"/>
          <w:sz w:val="15"/>
          <w:szCs w:val="15"/>
        </w:rPr>
        <w:t>ГОСТ 1129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масло арахисовое рафинированное - </w:t>
      </w:r>
      <w:r w:rsidRPr="002B2A1A">
        <w:rPr>
          <w:rFonts w:ascii="Arial" w:hAnsi="Arial" w:cs="Arial"/>
          <w:color w:val="2D2D2D"/>
          <w:spacing w:val="1"/>
          <w:sz w:val="15"/>
          <w:szCs w:val="15"/>
        </w:rPr>
        <w:t>ГОСТ 7981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масло горчичное рафинированное - </w:t>
      </w:r>
      <w:r w:rsidRPr="002B2A1A">
        <w:rPr>
          <w:rFonts w:ascii="Arial" w:hAnsi="Arial" w:cs="Arial"/>
          <w:color w:val="2D2D2D"/>
          <w:spacing w:val="1"/>
          <w:sz w:val="15"/>
          <w:szCs w:val="15"/>
        </w:rPr>
        <w:t>ГОСТ 8807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- масло оливковое - нормативным документам;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вода питьевая - ГОСТ 2874.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изготовления консервов используют рыбу длиной не более 14 см.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Срок хранения полуфабриката горячего копчения должен быть не более 48 ч при температуре от минус 2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 плюс 2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Может быть использовано масло подсолнечное нерафинированное высшего сорта по </w:t>
      </w:r>
      <w:r w:rsidRPr="002B2A1A">
        <w:rPr>
          <w:rFonts w:ascii="Arial" w:hAnsi="Arial" w:cs="Arial"/>
          <w:color w:val="2D2D2D"/>
          <w:spacing w:val="1"/>
          <w:sz w:val="15"/>
          <w:szCs w:val="15"/>
        </w:rPr>
        <w:t>ГОСТ 1129</w:t>
      </w:r>
      <w:r>
        <w:rPr>
          <w:rFonts w:ascii="Arial" w:hAnsi="Arial" w:cs="Arial"/>
          <w:color w:val="2D2D2D"/>
          <w:spacing w:val="1"/>
          <w:sz w:val="15"/>
          <w:szCs w:val="15"/>
        </w:rPr>
        <w:t> только для изготовления консервов первого сорта.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B2A1A" w:rsidRDefault="002B2A1A" w:rsidP="002B2A1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4.3.2 Сырье и материалы, в том числе закупаемые по импорту, используемые для изготовления консервов, по показателям безопасности должны соответствовать санитарным правилам, нормам и гигиеническим нормативам, техническим регламентам и нормативно-правовым актам, действующим на территории государства, принявшего стандарт.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B2A1A" w:rsidRDefault="002B2A1A" w:rsidP="002B2A1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4.4 Маркировка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B2A1A" w:rsidRDefault="002B2A1A" w:rsidP="002B2A1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4.4.1 Консервы маркируют по </w:t>
      </w:r>
      <w:r w:rsidRPr="002B2A1A">
        <w:rPr>
          <w:rFonts w:ascii="Arial" w:hAnsi="Arial" w:cs="Arial"/>
          <w:color w:val="2D2D2D"/>
          <w:spacing w:val="1"/>
          <w:sz w:val="15"/>
          <w:szCs w:val="15"/>
        </w:rPr>
        <w:t>ГОСТ 11771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Обозначение сорта наносят на этикетку только для консервов сорта "Экстра".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B2A1A" w:rsidRDefault="002B2A1A" w:rsidP="002B2A1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4.4.2 Транспортная маркировка - по </w:t>
      </w:r>
      <w:r w:rsidRPr="002B2A1A">
        <w:rPr>
          <w:rFonts w:ascii="Arial" w:hAnsi="Arial" w:cs="Arial"/>
          <w:color w:val="2D2D2D"/>
          <w:spacing w:val="1"/>
          <w:sz w:val="15"/>
          <w:szCs w:val="15"/>
        </w:rPr>
        <w:t>ГОСТ 11771</w: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 w:rsidRPr="002B2A1A">
        <w:rPr>
          <w:rFonts w:ascii="Arial" w:hAnsi="Arial" w:cs="Arial"/>
          <w:color w:val="2D2D2D"/>
          <w:spacing w:val="1"/>
          <w:sz w:val="15"/>
          <w:szCs w:val="15"/>
        </w:rPr>
        <w:t>ГОСТ 14192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B2A1A" w:rsidRDefault="002B2A1A" w:rsidP="002B2A1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4.5 Упаковка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B2A1A" w:rsidRDefault="002B2A1A" w:rsidP="002B2A1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4.5.1 Консервы упаковывают по </w:t>
      </w:r>
      <w:r w:rsidRPr="002B2A1A">
        <w:rPr>
          <w:rFonts w:ascii="Arial" w:hAnsi="Arial" w:cs="Arial"/>
          <w:color w:val="2D2D2D"/>
          <w:spacing w:val="1"/>
          <w:sz w:val="15"/>
          <w:szCs w:val="15"/>
        </w:rPr>
        <w:t>ГОСТ 11771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B2A1A" w:rsidRDefault="002B2A1A" w:rsidP="002B2A1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4.5.2 Консервы выпускают в металлических банках вместимостью не более 353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ГОСТ 280-2009 Консервы из копченой рыбы. Шпроты в масле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 </w:t>
      </w:r>
      <w:r w:rsidRPr="002B2A1A">
        <w:rPr>
          <w:rFonts w:ascii="Arial" w:hAnsi="Arial" w:cs="Arial"/>
          <w:color w:val="2D2D2D"/>
          <w:spacing w:val="1"/>
          <w:sz w:val="15"/>
          <w:szCs w:val="15"/>
        </w:rPr>
        <w:t>ГОСТ 5981</w:t>
      </w:r>
      <w:r>
        <w:rPr>
          <w:rFonts w:ascii="Arial" w:hAnsi="Arial" w:cs="Arial"/>
          <w:color w:val="2D2D2D"/>
          <w:spacing w:val="1"/>
          <w:sz w:val="15"/>
          <w:szCs w:val="15"/>
        </w:rPr>
        <w:t> и нормативным документам, а также импортных банках указанной вместимости.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B2A1A" w:rsidRDefault="002B2A1A" w:rsidP="002B2A1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4.5.3 Материалы, используемые для изготовления банок и крышек, а также покрытия их внутренней поверхности, должны быть допущены к применению для контакта с пищевыми продуктами нормативно-правовыми актами, действующими на территории государства, принявшего стандарт.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B2A1A" w:rsidRDefault="002B2A1A" w:rsidP="002B2A1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 Правила приемки</w:t>
      </w:r>
    </w:p>
    <w:p w:rsidR="002B2A1A" w:rsidRDefault="002B2A1A" w:rsidP="002B2A1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 Правила приемки - по </w:t>
      </w:r>
      <w:r w:rsidRPr="002B2A1A">
        <w:rPr>
          <w:rFonts w:ascii="Arial" w:hAnsi="Arial" w:cs="Arial"/>
          <w:color w:val="2D2D2D"/>
          <w:spacing w:val="1"/>
          <w:sz w:val="15"/>
          <w:szCs w:val="15"/>
        </w:rPr>
        <w:t>ГОСТ 8756.0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B2A1A" w:rsidRDefault="002B2A1A" w:rsidP="002B2A1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5.2 Контроль содержания токсичных элементов, пестицидов, гистамина,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нитрозаминов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полихлорированных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бифенилов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бен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з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а)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пирена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радионуклидов проводят в соответствии с порядком, установленным изготовителем продукции согласно нормативно-правовым актам, действующим на территории государства, принявшего стандарт.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B2A1A" w:rsidRDefault="002B2A1A" w:rsidP="002B2A1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5.3 Контроль микробиологических показателей консервов проводят в соответствии с требованиями, действующими на территории государства, принявшего стандарт.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B2A1A" w:rsidRDefault="002B2A1A" w:rsidP="002B2A1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5.4 Периодичность определения показателей "Массовая доля поваренной соли", "Массовая доля отстоя в масле", "Массовая доля составных частей", "Наличие посторонних примесей", "Длина тушек" устанавливает изготовитель.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B2A1A" w:rsidRDefault="002B2A1A" w:rsidP="002B2A1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6 Методы контроля</w:t>
      </w:r>
    </w:p>
    <w:p w:rsidR="002B2A1A" w:rsidRDefault="002B2A1A" w:rsidP="002B2A1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 Методы отбора проб - по </w:t>
      </w:r>
      <w:r w:rsidRPr="002B2A1A">
        <w:rPr>
          <w:rFonts w:ascii="Arial" w:hAnsi="Arial" w:cs="Arial"/>
          <w:color w:val="2D2D2D"/>
          <w:spacing w:val="1"/>
          <w:sz w:val="15"/>
          <w:szCs w:val="15"/>
        </w:rPr>
        <w:t>ГОСТ 8756.0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2B2A1A">
        <w:rPr>
          <w:rFonts w:ascii="Arial" w:hAnsi="Arial" w:cs="Arial"/>
          <w:color w:val="2D2D2D"/>
          <w:spacing w:val="1"/>
          <w:sz w:val="15"/>
          <w:szCs w:val="15"/>
        </w:rPr>
        <w:t>ГОСТ 26668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Подготовка проб для определения физических и химических показателей - по </w:t>
      </w:r>
      <w:r w:rsidRPr="002B2A1A">
        <w:rPr>
          <w:rFonts w:ascii="Arial" w:hAnsi="Arial" w:cs="Arial"/>
          <w:color w:val="2D2D2D"/>
          <w:spacing w:val="1"/>
          <w:sz w:val="15"/>
          <w:szCs w:val="15"/>
        </w:rPr>
        <w:t>ГОСТ 8756.0</w:t>
      </w:r>
      <w:r>
        <w:rPr>
          <w:rFonts w:ascii="Arial" w:hAnsi="Arial" w:cs="Arial"/>
          <w:color w:val="2D2D2D"/>
          <w:spacing w:val="1"/>
          <w:sz w:val="15"/>
          <w:szCs w:val="15"/>
        </w:rPr>
        <w:t>, токсичных элементов - по </w:t>
      </w:r>
      <w:r w:rsidRPr="002B2A1A">
        <w:rPr>
          <w:rFonts w:ascii="Arial" w:hAnsi="Arial" w:cs="Arial"/>
          <w:color w:val="2D2D2D"/>
          <w:spacing w:val="1"/>
          <w:sz w:val="15"/>
          <w:szCs w:val="15"/>
        </w:rPr>
        <w:t>ГОСТ 26929</w:t>
      </w:r>
      <w:r>
        <w:rPr>
          <w:rFonts w:ascii="Arial" w:hAnsi="Arial" w:cs="Arial"/>
          <w:color w:val="2D2D2D"/>
          <w:spacing w:val="1"/>
          <w:sz w:val="15"/>
          <w:szCs w:val="15"/>
        </w:rPr>
        <w:t>, микробиологических анализов - по </w:t>
      </w:r>
      <w:r w:rsidRPr="002B2A1A">
        <w:rPr>
          <w:rFonts w:ascii="Arial" w:hAnsi="Arial" w:cs="Arial"/>
          <w:color w:val="2D2D2D"/>
          <w:spacing w:val="1"/>
          <w:sz w:val="15"/>
          <w:szCs w:val="15"/>
        </w:rPr>
        <w:t>ГОСТ 26669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Культивирование микроорганизмов - по </w:t>
      </w:r>
      <w:r w:rsidRPr="002B2A1A">
        <w:rPr>
          <w:rFonts w:ascii="Arial" w:hAnsi="Arial" w:cs="Arial"/>
          <w:color w:val="2D2D2D"/>
          <w:spacing w:val="1"/>
          <w:sz w:val="15"/>
          <w:szCs w:val="15"/>
        </w:rPr>
        <w:t>ГОСТ 26670</w:t>
      </w:r>
      <w:r>
        <w:rPr>
          <w:rFonts w:ascii="Arial" w:hAnsi="Arial" w:cs="Arial"/>
          <w:color w:val="2D2D2D"/>
          <w:spacing w:val="1"/>
          <w:sz w:val="15"/>
          <w:szCs w:val="15"/>
        </w:rPr>
        <w:t>, приготовление растворов реактивов, красок, индикаторов и питательных сред для микробиологических анализов - по </w:t>
      </w:r>
      <w:r w:rsidRPr="002B2A1A">
        <w:rPr>
          <w:rFonts w:ascii="Arial" w:hAnsi="Arial" w:cs="Arial"/>
          <w:color w:val="2D2D2D"/>
          <w:spacing w:val="1"/>
          <w:sz w:val="15"/>
          <w:szCs w:val="15"/>
        </w:rPr>
        <w:t>ГОСТ 10444.1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B2A1A" w:rsidRDefault="002B2A1A" w:rsidP="002B2A1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6.2 Методы контроля физических, химических и органолептических показателей - по </w:t>
      </w:r>
      <w:r w:rsidRPr="002B2A1A">
        <w:rPr>
          <w:rFonts w:ascii="Arial" w:hAnsi="Arial" w:cs="Arial"/>
          <w:color w:val="2D2D2D"/>
          <w:spacing w:val="1"/>
          <w:sz w:val="15"/>
          <w:szCs w:val="15"/>
        </w:rPr>
        <w:t>ГОСТ 8756.18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2B2A1A">
        <w:rPr>
          <w:rFonts w:ascii="Arial" w:hAnsi="Arial" w:cs="Arial"/>
          <w:color w:val="2D2D2D"/>
          <w:spacing w:val="1"/>
          <w:sz w:val="15"/>
          <w:szCs w:val="15"/>
        </w:rPr>
        <w:t>ГОСТ 26664</w:t>
      </w:r>
      <w:r>
        <w:rPr>
          <w:rFonts w:ascii="Arial" w:hAnsi="Arial" w:cs="Arial"/>
          <w:color w:val="2D2D2D"/>
          <w:spacing w:val="1"/>
          <w:sz w:val="15"/>
          <w:szCs w:val="15"/>
        </w:rPr>
        <w:t> и в соответствии с 4.2.5, токсичных элементов - по </w:t>
      </w:r>
      <w:r w:rsidRPr="002B2A1A">
        <w:rPr>
          <w:rFonts w:ascii="Arial" w:hAnsi="Arial" w:cs="Arial"/>
          <w:color w:val="2D2D2D"/>
          <w:spacing w:val="1"/>
          <w:sz w:val="15"/>
          <w:szCs w:val="15"/>
        </w:rPr>
        <w:t>ГОСТ 26927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2B2A1A">
        <w:rPr>
          <w:rFonts w:ascii="Arial" w:hAnsi="Arial" w:cs="Arial"/>
          <w:color w:val="2D2D2D"/>
          <w:spacing w:val="1"/>
          <w:sz w:val="15"/>
          <w:szCs w:val="15"/>
        </w:rPr>
        <w:t>ГОСТ 26930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2B2A1A">
        <w:rPr>
          <w:rFonts w:ascii="Arial" w:hAnsi="Arial" w:cs="Arial"/>
          <w:color w:val="2D2D2D"/>
          <w:spacing w:val="1"/>
          <w:sz w:val="15"/>
          <w:szCs w:val="15"/>
        </w:rPr>
        <w:t>ГОСТ 26932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2B2A1A">
        <w:rPr>
          <w:rFonts w:ascii="Arial" w:hAnsi="Arial" w:cs="Arial"/>
          <w:color w:val="2D2D2D"/>
          <w:spacing w:val="1"/>
          <w:sz w:val="15"/>
          <w:szCs w:val="15"/>
        </w:rPr>
        <w:t>ГОСТ 26933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2B2A1A">
        <w:rPr>
          <w:rFonts w:ascii="Arial" w:hAnsi="Arial" w:cs="Arial"/>
          <w:color w:val="2D2D2D"/>
          <w:spacing w:val="1"/>
          <w:sz w:val="15"/>
          <w:szCs w:val="15"/>
        </w:rPr>
        <w:t>ГОСТ 26935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2B2A1A">
        <w:rPr>
          <w:rFonts w:ascii="Arial" w:hAnsi="Arial" w:cs="Arial"/>
          <w:color w:val="2D2D2D"/>
          <w:spacing w:val="1"/>
          <w:sz w:val="15"/>
          <w:szCs w:val="15"/>
        </w:rPr>
        <w:t>ГОСТ 30178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2B2A1A">
        <w:rPr>
          <w:rFonts w:ascii="Arial" w:hAnsi="Arial" w:cs="Arial"/>
          <w:color w:val="2D2D2D"/>
          <w:spacing w:val="1"/>
          <w:sz w:val="15"/>
          <w:szCs w:val="15"/>
        </w:rPr>
        <w:t>ГОСТ 30538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Содержание пестицидов, гистамина,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нитрозаминов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полихлорированных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бифенилов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бен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з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а)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пирена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радионуклидов определяют по методам, утвержденным нормативно-правовыми актами, действующими на территории государства, принявшего стандарт.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B2A1A" w:rsidRDefault="002B2A1A" w:rsidP="002B2A1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6.3 Анализ на промышленную стерильность проводят по </w:t>
      </w:r>
      <w:r w:rsidRPr="002B2A1A">
        <w:rPr>
          <w:rFonts w:ascii="Arial" w:hAnsi="Arial" w:cs="Arial"/>
          <w:color w:val="2D2D2D"/>
          <w:spacing w:val="1"/>
          <w:sz w:val="15"/>
          <w:szCs w:val="15"/>
        </w:rPr>
        <w:t>ГОСТ 30425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Анализ на возбудителей порчи проводят по </w:t>
      </w:r>
      <w:r w:rsidRPr="002B2A1A">
        <w:rPr>
          <w:rFonts w:ascii="Arial" w:hAnsi="Arial" w:cs="Arial"/>
          <w:color w:val="2D2D2D"/>
          <w:spacing w:val="1"/>
          <w:sz w:val="15"/>
          <w:szCs w:val="15"/>
        </w:rPr>
        <w:t>ГОСТ 10444.11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2B2A1A">
        <w:rPr>
          <w:rFonts w:ascii="Arial" w:hAnsi="Arial" w:cs="Arial"/>
          <w:color w:val="2D2D2D"/>
          <w:spacing w:val="1"/>
          <w:sz w:val="15"/>
          <w:szCs w:val="15"/>
        </w:rPr>
        <w:t>ГОСТ 10444.12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2B2A1A">
        <w:rPr>
          <w:rFonts w:ascii="Arial" w:hAnsi="Arial" w:cs="Arial"/>
          <w:color w:val="2D2D2D"/>
          <w:spacing w:val="1"/>
          <w:sz w:val="15"/>
          <w:szCs w:val="15"/>
        </w:rPr>
        <w:t>ГОСТ 10444.15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Анализ на патогенные микроорганизмы проводят в аттестованных для проведения этих исследований лабораториях по </w:t>
      </w:r>
      <w:r w:rsidRPr="002B2A1A">
        <w:rPr>
          <w:rFonts w:ascii="Arial" w:hAnsi="Arial" w:cs="Arial"/>
          <w:color w:val="2D2D2D"/>
          <w:spacing w:val="1"/>
          <w:sz w:val="15"/>
          <w:szCs w:val="15"/>
        </w:rPr>
        <w:t>ГОСТ 10444.2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2B2A1A">
        <w:rPr>
          <w:rFonts w:ascii="Arial" w:hAnsi="Arial" w:cs="Arial"/>
          <w:color w:val="2D2D2D"/>
          <w:spacing w:val="1"/>
          <w:sz w:val="15"/>
          <w:szCs w:val="15"/>
        </w:rPr>
        <w:t>ГОСТ 10444.7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2B2A1A">
        <w:rPr>
          <w:rFonts w:ascii="Arial" w:hAnsi="Arial" w:cs="Arial"/>
          <w:color w:val="2D2D2D"/>
          <w:spacing w:val="1"/>
          <w:sz w:val="15"/>
          <w:szCs w:val="15"/>
        </w:rPr>
        <w:t>ГОСТ 10444.8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2B2A1A">
        <w:rPr>
          <w:rFonts w:ascii="Arial" w:hAnsi="Arial" w:cs="Arial"/>
          <w:color w:val="2D2D2D"/>
          <w:spacing w:val="1"/>
          <w:sz w:val="15"/>
          <w:szCs w:val="15"/>
        </w:rPr>
        <w:t>ГОСТ 10444.9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B2A1A" w:rsidRDefault="002B2A1A" w:rsidP="002B2A1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6.4 Длину тушек измеряют линейкой по </w:t>
      </w:r>
      <w:r w:rsidRPr="002B2A1A">
        <w:rPr>
          <w:rFonts w:ascii="Arial" w:hAnsi="Arial" w:cs="Arial"/>
          <w:color w:val="2D2D2D"/>
          <w:spacing w:val="1"/>
          <w:sz w:val="15"/>
          <w:szCs w:val="15"/>
        </w:rPr>
        <w:t>ГОСТ 427</w:t>
      </w:r>
      <w:r>
        <w:rPr>
          <w:rFonts w:ascii="Arial" w:hAnsi="Arial" w:cs="Arial"/>
          <w:color w:val="2D2D2D"/>
          <w:spacing w:val="1"/>
          <w:sz w:val="15"/>
          <w:szCs w:val="15"/>
        </w:rPr>
        <w:t> с ценой деления 1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B2A1A" w:rsidRDefault="002B2A1A" w:rsidP="002B2A1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7 Транспортирование и хранение</w:t>
      </w:r>
    </w:p>
    <w:p w:rsidR="002B2A1A" w:rsidRDefault="002B2A1A" w:rsidP="002B2A1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7.1 Консервы транспортируют всеми видами транспорта в соответствии с правилами перевозок грузов, действующими на транспорте, при рекомендуемых условиях хранения.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B2A1A" w:rsidRDefault="002B2A1A" w:rsidP="002B2A1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7.2 Пакетирование - по </w:t>
      </w:r>
      <w:r w:rsidRPr="002B2A1A">
        <w:rPr>
          <w:rFonts w:ascii="Arial" w:hAnsi="Arial" w:cs="Arial"/>
          <w:color w:val="2D2D2D"/>
          <w:spacing w:val="1"/>
          <w:sz w:val="15"/>
          <w:szCs w:val="15"/>
        </w:rPr>
        <w:t>ГОСТ 23285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2B2A1A">
        <w:rPr>
          <w:rFonts w:ascii="Arial" w:hAnsi="Arial" w:cs="Arial"/>
          <w:color w:val="2D2D2D"/>
          <w:spacing w:val="1"/>
          <w:sz w:val="15"/>
          <w:szCs w:val="15"/>
        </w:rPr>
        <w:t>ГОСТ 26663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Основные параметры и размеры пакетов - по </w:t>
      </w:r>
      <w:r w:rsidRPr="002B2A1A">
        <w:rPr>
          <w:rFonts w:ascii="Arial" w:hAnsi="Arial" w:cs="Arial"/>
          <w:color w:val="2D2D2D"/>
          <w:spacing w:val="1"/>
          <w:sz w:val="15"/>
          <w:szCs w:val="15"/>
        </w:rPr>
        <w:t>ГОСТ 24597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B2A1A" w:rsidRDefault="002B2A1A" w:rsidP="002B2A1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7.3 Транспортирование консервов, предназначенных для отправки в районы Крайнего Севера и приравненные к ним местности, осуществляют в соответствии с </w:t>
      </w:r>
      <w:r w:rsidRPr="002B2A1A">
        <w:rPr>
          <w:rFonts w:ascii="Arial" w:hAnsi="Arial" w:cs="Arial"/>
          <w:color w:val="2D2D2D"/>
          <w:spacing w:val="1"/>
          <w:sz w:val="15"/>
          <w:szCs w:val="15"/>
        </w:rPr>
        <w:t>ГОСТ 15846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B2A1A" w:rsidRDefault="002B2A1A" w:rsidP="002B2A1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7.4 Рекомендуемые условия хранения и сроки годности консервов приведены в приложении Б.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Срок годности консервов с указанием условий хранения устанавливает изготовитель*.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Действует на территории Российской Федерации.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B2A1A" w:rsidRDefault="002B2A1A" w:rsidP="002B2A1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 (справочное). Видовой состав рыб</w:t>
      </w:r>
    </w:p>
    <w:p w:rsidR="002B2A1A" w:rsidRDefault="002B2A1A" w:rsidP="002B2A1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Приложение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  <w:t>(справочное)</w:t>
      </w:r>
    </w:p>
    <w:p w:rsidR="002B2A1A" w:rsidRDefault="002B2A1A" w:rsidP="002B2A1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А.1 Видовой состав рыб приведен в таблице А.1.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А.1 - Видовой состав рыб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02"/>
        <w:gridCol w:w="4887"/>
      </w:tblGrid>
      <w:tr w:rsidR="002B2A1A" w:rsidTr="002B2A1A">
        <w:trPr>
          <w:trHeight w:val="15"/>
        </w:trPr>
        <w:tc>
          <w:tcPr>
            <w:tcW w:w="5914" w:type="dxa"/>
            <w:hideMark/>
          </w:tcPr>
          <w:p w:rsidR="002B2A1A" w:rsidRDefault="002B2A1A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2B2A1A" w:rsidRDefault="002B2A1A">
            <w:pPr>
              <w:rPr>
                <w:sz w:val="2"/>
                <w:szCs w:val="24"/>
              </w:rPr>
            </w:pPr>
          </w:p>
        </w:tc>
      </w:tr>
      <w:tr w:rsidR="002B2A1A" w:rsidTr="002B2A1A">
        <w:tc>
          <w:tcPr>
            <w:tcW w:w="1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рыб</w:t>
            </w:r>
          </w:p>
        </w:tc>
      </w:tr>
      <w:tr w:rsidR="002B2A1A" w:rsidTr="002B2A1A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русское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латинское</w:t>
            </w:r>
          </w:p>
        </w:tc>
      </w:tr>
      <w:tr w:rsidR="002B2A1A" w:rsidTr="002B2A1A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Килька балтийская (шпрот балтийский)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Sprattus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sprattus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balticus</w:t>
            </w:r>
            <w:proofErr w:type="spellEnd"/>
          </w:p>
        </w:tc>
      </w:tr>
      <w:tr w:rsidR="002B2A1A" w:rsidTr="002B2A1A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Килька североморская (шпрот североморский)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Sprattus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sprattus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sprattus</w:t>
            </w:r>
            <w:proofErr w:type="spellEnd"/>
          </w:p>
        </w:tc>
      </w:tr>
      <w:tr w:rsidR="002B2A1A" w:rsidTr="002B2A1A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Килька черноморская (шпрот черноморский)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Sprattus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sprattus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phalericus</w:t>
            </w:r>
            <w:proofErr w:type="spellEnd"/>
          </w:p>
        </w:tc>
      </w:tr>
      <w:tr w:rsidR="002B2A1A" w:rsidTr="002B2A1A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Салака (сельдь балтийская)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2A1A" w:rsidRDefault="002B2A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Clupea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harengus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membras</w:t>
            </w:r>
            <w:proofErr w:type="spellEnd"/>
          </w:p>
        </w:tc>
      </w:tr>
    </w:tbl>
    <w:p w:rsidR="002B2A1A" w:rsidRDefault="002B2A1A" w:rsidP="002B2A1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B2A1A" w:rsidRDefault="002B2A1A" w:rsidP="002B2A1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 Б</w:t>
      </w:r>
      <w:proofErr w:type="gramEnd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 (рекомендуемое). Рекомендуемые условия хранения и сроки годности консервов</w:t>
      </w:r>
    </w:p>
    <w:p w:rsidR="002B2A1A" w:rsidRDefault="002B2A1A" w:rsidP="002B2A1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Приложение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  <w:t>(рекомендуемое)</w:t>
      </w:r>
    </w:p>
    <w:p w:rsidR="002B2A1A" w:rsidRDefault="002B2A1A" w:rsidP="002B2A1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Консервы хранят в чистых, хорошо вентилируемых помещениях при температуре от 0 °С до 20 °С и относительной влажности воздуха не более 75% не более 30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мес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 даты изготовления.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77C25" w:rsidRPr="006B6B83" w:rsidRDefault="00177C25" w:rsidP="006B6B83">
      <w:pPr>
        <w:rPr>
          <w:szCs w:val="15"/>
        </w:rPr>
      </w:pPr>
    </w:p>
    <w:sectPr w:rsidR="00177C25" w:rsidRPr="006B6B83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D4" w:rsidRDefault="00AA6FD4" w:rsidP="007E5D19">
      <w:pPr>
        <w:spacing w:after="0" w:line="240" w:lineRule="auto"/>
      </w:pPr>
      <w:r>
        <w:separator/>
      </w:r>
    </w:p>
  </w:endnote>
  <w:end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E54E47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D4" w:rsidRDefault="00AA6FD4" w:rsidP="007E5D19">
      <w:pPr>
        <w:spacing w:after="0" w:line="240" w:lineRule="auto"/>
      </w:pPr>
      <w:r>
        <w:separator/>
      </w:r>
    </w:p>
  </w:footnote>
  <w:foot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5A7D53"/>
    <w:multiLevelType w:val="multilevel"/>
    <w:tmpl w:val="484A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BD3856"/>
    <w:multiLevelType w:val="multilevel"/>
    <w:tmpl w:val="17FA3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E66DFF"/>
    <w:multiLevelType w:val="multilevel"/>
    <w:tmpl w:val="27A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E16D11"/>
    <w:multiLevelType w:val="multilevel"/>
    <w:tmpl w:val="D626F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0356BF"/>
    <w:multiLevelType w:val="multilevel"/>
    <w:tmpl w:val="6060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1219BB"/>
    <w:multiLevelType w:val="multilevel"/>
    <w:tmpl w:val="7E5C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984E67"/>
    <w:multiLevelType w:val="multilevel"/>
    <w:tmpl w:val="292E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982915"/>
    <w:multiLevelType w:val="multilevel"/>
    <w:tmpl w:val="9E1C0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25"/>
  </w:num>
  <w:num w:numId="4">
    <w:abstractNumId w:val="6"/>
  </w:num>
  <w:num w:numId="5">
    <w:abstractNumId w:val="18"/>
  </w:num>
  <w:num w:numId="6">
    <w:abstractNumId w:val="17"/>
  </w:num>
  <w:num w:numId="7">
    <w:abstractNumId w:val="15"/>
  </w:num>
  <w:num w:numId="8">
    <w:abstractNumId w:val="7"/>
  </w:num>
  <w:num w:numId="9">
    <w:abstractNumId w:val="21"/>
  </w:num>
  <w:num w:numId="10">
    <w:abstractNumId w:val="9"/>
  </w:num>
  <w:num w:numId="11">
    <w:abstractNumId w:val="10"/>
  </w:num>
  <w:num w:numId="12">
    <w:abstractNumId w:val="14"/>
  </w:num>
  <w:num w:numId="13">
    <w:abstractNumId w:val="19"/>
  </w:num>
  <w:num w:numId="14">
    <w:abstractNumId w:val="11"/>
  </w:num>
  <w:num w:numId="15">
    <w:abstractNumId w:val="3"/>
  </w:num>
  <w:num w:numId="16">
    <w:abstractNumId w:val="22"/>
  </w:num>
  <w:num w:numId="17">
    <w:abstractNumId w:val="0"/>
  </w:num>
  <w:num w:numId="18">
    <w:abstractNumId w:val="1"/>
  </w:num>
  <w:num w:numId="19">
    <w:abstractNumId w:val="2"/>
  </w:num>
  <w:num w:numId="20">
    <w:abstractNumId w:val="23"/>
  </w:num>
  <w:num w:numId="21">
    <w:abstractNumId w:val="4"/>
  </w:num>
  <w:num w:numId="22">
    <w:abstractNumId w:val="20"/>
  </w:num>
  <w:num w:numId="23">
    <w:abstractNumId w:val="5"/>
  </w:num>
  <w:num w:numId="24">
    <w:abstractNumId w:val="12"/>
  </w:num>
  <w:num w:numId="25">
    <w:abstractNumId w:val="13"/>
  </w:num>
  <w:num w:numId="26">
    <w:abstractNumId w:val="16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B2A1A"/>
    <w:rsid w:val="002D3ACA"/>
    <w:rsid w:val="00313072"/>
    <w:rsid w:val="00362C0C"/>
    <w:rsid w:val="003D53F9"/>
    <w:rsid w:val="003F7A45"/>
    <w:rsid w:val="00477A04"/>
    <w:rsid w:val="0059308D"/>
    <w:rsid w:val="006B6B83"/>
    <w:rsid w:val="007214CA"/>
    <w:rsid w:val="007E5D19"/>
    <w:rsid w:val="008E615F"/>
    <w:rsid w:val="0095551E"/>
    <w:rsid w:val="00A716F7"/>
    <w:rsid w:val="00A9165C"/>
    <w:rsid w:val="00AA6FD4"/>
    <w:rsid w:val="00B4381A"/>
    <w:rsid w:val="00C91654"/>
    <w:rsid w:val="00CE3CDF"/>
    <w:rsid w:val="00D445F4"/>
    <w:rsid w:val="00D637C8"/>
    <w:rsid w:val="00DD1738"/>
    <w:rsid w:val="00E54E47"/>
    <w:rsid w:val="00E77C21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3400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619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87083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3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86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7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862754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90441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95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629228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643458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9765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71553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004431632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9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23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0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27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7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195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050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111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822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182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08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15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16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918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7065981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80573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89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994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2596</Words>
  <Characters>14801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2017-08-16T10:09:00Z</dcterms:created>
  <dcterms:modified xsi:type="dcterms:W3CDTF">2017-08-16T10:09:00Z</dcterms:modified>
</cp:coreProperties>
</file>