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6F" w:rsidRDefault="0064406F" w:rsidP="0064406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31766-2012 Меды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монофлорные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>. Технические условия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31766-2012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С52</w:t>
      </w:r>
    </w:p>
    <w:p w:rsidR="0064406F" w:rsidRDefault="0064406F" w:rsidP="00644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64406F" w:rsidRDefault="0064406F" w:rsidP="00644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МЕДЫ МОНОФЛОРНЫЕ</w:t>
      </w:r>
    </w:p>
    <w:p w:rsidR="0064406F" w:rsidRDefault="0064406F" w:rsidP="00644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64406F" w:rsidRDefault="0064406F" w:rsidP="0064406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Monofloric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honeys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67.180.10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2013-07-01</w:t>
      </w:r>
    </w:p>
    <w:p w:rsidR="0064406F" w:rsidRDefault="0064406F" w:rsidP="00644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ПОДГОТОВЛЕН Государственным научным учреждением Научно-исследовательским институтом пчеловодства Российской академии сельскохозяйственных наук (ГНУ НИИП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1 октября 2012 г. N 51)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0"/>
        <w:gridCol w:w="3389"/>
        <w:gridCol w:w="3640"/>
      </w:tblGrid>
      <w:tr w:rsidR="0064406F" w:rsidTr="0064406F">
        <w:trPr>
          <w:trHeight w:val="15"/>
        </w:trPr>
        <w:tc>
          <w:tcPr>
            <w:tcW w:w="3881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</w:tr>
      <w:tr w:rsidR="0064406F" w:rsidTr="0064406F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64406F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64406F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64406F" w:rsidTr="0064406F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64406F" w:rsidTr="0064406F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64406F" w:rsidTr="0064406F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64406F" w:rsidTr="0064406F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64406F" w:rsidTr="0064406F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64406F" w:rsidTr="0064406F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29 ноября 2012 г. N 1663-ст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31766-2012 введен в действие в качестве национального стандарта Российской Федерации с 1 июля 2013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Настоящий стандарт подготовлен на основе применения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64406F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64406F">
        <w:rPr>
          <w:rFonts w:ascii="Arial" w:hAnsi="Arial" w:cs="Arial"/>
          <w:color w:val="2D2D2D"/>
          <w:spacing w:val="1"/>
          <w:sz w:val="15"/>
          <w:szCs w:val="15"/>
        </w:rPr>
        <w:t xml:space="preserve"> 52451-2005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lastRenderedPageBreak/>
        <w:t>Введение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Цель разработки стандарта - идентификация наиболее часто встречающихся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медов в зависимости от их ботанического происхождения. Представлены отличительные органолептические и физико-химические показатели, а также содержание доминирующих пыльцевых зерен трех видов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меда: гречишного, липового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подсолнечникового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Целесообразность идентификации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медов обусловлена необходимостью повышения их качества, защиты отечественных производителей, а также объективной информации о ботаническом происхождении медов.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 Область применения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отдельные виды натуральных цветочных медов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меды, производимые медоносными пчелами из нектара цветков растений преимущественно определенного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Требования безопасности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медов - в соответствии с 4.1.1.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Требования к количеству фасованных товаров в упаковках любого вида при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5962-67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6672-75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Стекла покровные для микропрепаратов.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 Вода дистиллированная.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9147-80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Посуда и оборудование лабораторные фарфоровые.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9284-75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Стекла предметные для микропрепаратов.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13739-78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Масло иммерсионное для микроскопии. Технические требования. Методы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14919-83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Электроплиты, электроплитки и жарочные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электрошкафы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бытовые.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19792-2001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 натуральный.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21204-97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Горелки газовые промышленные.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24104-2001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Весы лабораторные. Общие технические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Посуда и оборудование лабораторные стеклянные. Типы.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25629-83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Пчеловодство.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 настоящем стандарте применены термины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19792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25629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следующие термины с соответствующими определениями.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гречишный мед: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Мед, произведенный медоносными пчелами из нектара преимущественно цветков гречихи.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липовый мед: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Мед, произведенный медоносными пчелами из нектара преимущественно цветков липы.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подсолнечниковый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мед: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Мед, произведенный медоносными пчелами из нектара преимущественно цветков подсолнечника.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Технические требования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4.1 Характеристики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меды соответствуют требованиям [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],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19792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меды по органолептическим и физико-химическим показателям соответствуют требованиям, приведенным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Таблица 1 - Органолептические и физико-химические показатели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медов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6"/>
        <w:gridCol w:w="2417"/>
        <w:gridCol w:w="2240"/>
        <w:gridCol w:w="2426"/>
      </w:tblGrid>
      <w:tr w:rsidR="0064406F" w:rsidTr="0064406F">
        <w:trPr>
          <w:trHeight w:val="15"/>
        </w:trPr>
        <w:tc>
          <w:tcPr>
            <w:tcW w:w="3696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</w:tr>
      <w:tr w:rsidR="0064406F" w:rsidTr="0064406F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значение показателя для меда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гречишного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липового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подсолне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никового</w:t>
            </w:r>
            <w:proofErr w:type="spellEnd"/>
          </w:p>
        </w:tc>
      </w:tr>
      <w:tr w:rsidR="0064406F" w:rsidTr="0064406F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Сильный</w:t>
            </w:r>
            <w:proofErr w:type="gramEnd"/>
            <w:r>
              <w:rPr>
                <w:color w:val="2D2D2D"/>
                <w:sz w:val="15"/>
                <w:szCs w:val="15"/>
              </w:rPr>
              <w:t>, приятный, свойственный меду из цветков гречихи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Приятный</w:t>
            </w:r>
            <w:proofErr w:type="gramEnd"/>
            <w:r>
              <w:rPr>
                <w:color w:val="2D2D2D"/>
                <w:sz w:val="15"/>
                <w:szCs w:val="15"/>
              </w:rPr>
              <w:t>, обладает нежным ароматом цветков липы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Приятный</w:t>
            </w:r>
            <w:proofErr w:type="gramEnd"/>
            <w:r>
              <w:rPr>
                <w:color w:val="2D2D2D"/>
                <w:sz w:val="15"/>
                <w:szCs w:val="15"/>
              </w:rPr>
              <w:t>, обладает слабым ароматом цветков подсолнечника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Сладкий</w:t>
            </w:r>
            <w:proofErr w:type="gramEnd"/>
            <w:r>
              <w:rPr>
                <w:color w:val="2D2D2D"/>
                <w:sz w:val="15"/>
                <w:szCs w:val="15"/>
              </w:rPr>
              <w:t>, приятный, острый, от которого першит в горле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Сладкий</w:t>
            </w:r>
            <w:proofErr w:type="gramEnd"/>
            <w:r>
              <w:rPr>
                <w:color w:val="2D2D2D"/>
                <w:sz w:val="15"/>
                <w:szCs w:val="15"/>
              </w:rPr>
              <w:t>, приятный, с ощущением слабой горечи, которая быстро исчезает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Сладкий</w:t>
            </w:r>
            <w:proofErr w:type="gramEnd"/>
            <w:r>
              <w:rPr>
                <w:color w:val="2D2D2D"/>
                <w:sz w:val="15"/>
                <w:szCs w:val="15"/>
              </w:rPr>
              <w:t>, приятный, нежный с терпким привкусом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янтарного до темно-янтарного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почти бесцветного до светло-янтарного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</w:t>
            </w:r>
            <w:proofErr w:type="gramStart"/>
            <w:r>
              <w:rPr>
                <w:color w:val="2D2D2D"/>
                <w:sz w:val="15"/>
                <w:szCs w:val="15"/>
              </w:rPr>
              <w:t>светло-янтарного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экстра до янтарного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доминирующих пыльцевых зерен, %,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воды,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редуцирующих сахаров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31766-2012 Меды монофлорные. Технические условия" style="width:9.65pt;height:17.2pt"/>
              </w:pict>
            </w:r>
            <w:r>
              <w:rPr>
                <w:color w:val="2D2D2D"/>
                <w:sz w:val="15"/>
                <w:szCs w:val="15"/>
              </w:rPr>
              <w:t>, %,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87,0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сахарозы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31766-2012 Меды монофлорные. Технические условия" style="width:9.65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Диастазное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число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ГОСТ 31766-2012 Меды монофлорные. Технические условия" style="width:9.6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единиц </w:t>
            </w:r>
            <w:proofErr w:type="gramStart"/>
            <w:r>
              <w:rPr>
                <w:color w:val="2D2D2D"/>
                <w:sz w:val="15"/>
                <w:szCs w:val="15"/>
              </w:rPr>
              <w:t>Готе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Концентрация водородных ионов (</w:t>
            </w:r>
            <w:proofErr w:type="spellStart"/>
            <w:r>
              <w:rPr>
                <w:color w:val="2D2D2D"/>
                <w:sz w:val="15"/>
                <w:szCs w:val="15"/>
              </w:rPr>
              <w:t>рН</w:t>
            </w:r>
            <w:proofErr w:type="spellEnd"/>
            <w:r>
              <w:rPr>
                <w:color w:val="2D2D2D"/>
                <w:sz w:val="15"/>
                <w:szCs w:val="15"/>
              </w:rPr>
              <w:t>) водного раствора меда массовой долей 10%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3,0-4,5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4,2-6,9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3,0-4,0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Общая кислотность,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0" type="#_x0000_t75" alt="ГОСТ 31766-2012 Меды монофлорные. Технические условия" style="width:8.05pt;height:17.2pt"/>
              </w:pic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1,0-4,0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0,5-2,5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1,0-3,0</w:t>
            </w:r>
          </w:p>
        </w:tc>
      </w:tr>
      <w:tr w:rsidR="0064406F" w:rsidTr="0064406F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золы, %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0,15-0,20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0,30-0,45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0,10-0,25</w:t>
            </w:r>
          </w:p>
        </w:tc>
      </w:tr>
      <w:tr w:rsidR="0064406F" w:rsidTr="0064406F"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1" type="#_x0000_t75" alt="ГОСТ 31766-2012 Меды монофлорные. Технические условия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К безводному веществу меда.</w:t>
            </w:r>
          </w:p>
        </w:tc>
      </w:tr>
    </w:tbl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Текст документа соответствует оригиналу. - Примечание изготовителя базы данных. 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4.2 Маркировка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4.2.1 Маркировку упаковочных единиц в соответствии с [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], транспортной тары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медами выполняют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19792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дополнительным введением следующих данных: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ботанического происхождения меда (гречишный, липовый,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подсолнечниковый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4.3 Упаковка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 Упаковка меда - в соответствии с [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],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19792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Приемка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5.1 Приемку меда осуществляют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19792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дополнительным введением в документ о качестве следующих данных: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ботанического происхождения меда (гречишный, липовый,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подсолнечниковый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Методы испытаний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Отбор проб -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19792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 Определение доминирующих пыльцевых зерен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6.2.1 Средства измерений, вспомогательные устройства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Микроскоп световой, обеспечивающий 320-450 и 800-1000-кратное увеличение.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Центрифуга лабораторная, скорость вращения ротора 10-50 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31766-2012 Меды монофлорные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Пробирки стеклянные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центрифужные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Баня водяная.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стеклянный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мерный стеклянный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Палочка стеклянная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Петля микробиологическая.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Стекло предметное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9284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Стекло покровное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6672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Масло иммерсионное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13739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Глицерин-желатин.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5962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Фуксин основной для микробиологических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6.2.2 Подготовка к испытанию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микроскопирования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приготовляют следующим образом.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меда массой 20 г растворяют в 40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дистиллированной воды. Раствор меда переносят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центрифужные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пробирки (далее - пробирки) и центрифугируют в течение 10-15 мин при частоте вращения ротора 10-50 с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31766-2012 Меды монофлорные. Технические условия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После центрифугирования пробирки осторожно извлекают и сливают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надосадочную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жидкость, при необходимости в пробирки добавляют воду, перемешивают и проводят повторное центрифугирование в тех же режимах. Микробиологической петлей осадок перемешивают с каплей жидкости, оставшейся в пробирке, и переносят на обезжиренное предметное стекло. Каплю глицерин-желатина,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разогретого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водяной бане, наносят на покровное стекло и на нем рисуют крест по диагонали для фиксации пыльцевых зерен. Глицерин-желатин может быть либо светлым, либо подкрашенным путем добавления нескольких капель 0,1%-ного спиртового раствора фуксина (0,5-1,0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этого раствора на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глицерин-желатина).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Покровное стекло медленно, во избежание появления воздушных пузырьков, опускают на подсушенный осадок на предметном стекле. Для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равномерного распределения глицерин-желатина и разбухания пыльцевых зерен препарат подогревают в течение 5 мин при температуре не выше плюс 40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6.2.3 Характеристика пыльцевых зерен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6.2.3.1 Пыльцевые зерна гречихи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Пыльцевые зерна гречихи (рисунок 1)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трехбороздно-поровые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эллипсоидальной формы. В очертании полюса округлые 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слаботрехлопастные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с экватора - широкоэллиптические. Длина полярной оси 44,2-51 мкм, экваториальный диаметр 42,5-47,6 мкм. Поры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слабо заметны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Структура сетчатая. Пыльца темно-желтого цвета.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Рисунок 1 - Пыльцевые зерна гречихи посевной (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Fagopyrum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esculentum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Moench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.)</w:t>
      </w:r>
    </w:p>
    <w:p w:rsidR="0064406F" w:rsidRDefault="0064406F" w:rsidP="0064406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476750" cy="2402205"/>
            <wp:effectExtent l="19050" t="0" r="0" b="0"/>
            <wp:docPr id="15" name="Рисунок 15" descr="ГОСТ 31766-2012 Меды монофл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1766-2012 Меды монофл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0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1 - Пыльцевые зерна гречихи посевной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Fagopyrum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esculentum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Moench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.)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6.2.3.2 Пыльцевые зерна липы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Пыльцевые зерна липы (рисунок 2)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трехбороздно-поровые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шаровидн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сплющенной формы. Длина полярной оси 25,5-28,9 мкм, экваториальный диаметр 32,3-35,8 мкм. В очертании с полюса почти округлые, с экватора - эллиптические. Структура сетчатая. Пыльца светло-желтого цвета.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Рисунок 2 - Пыльцевые зерна липы мелколистной (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Tilia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cordata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Mill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.)</w:t>
      </w:r>
    </w:p>
    <w:p w:rsidR="0064406F" w:rsidRDefault="0064406F" w:rsidP="0064406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537710" cy="1794510"/>
            <wp:effectExtent l="19050" t="0" r="0" b="0"/>
            <wp:docPr id="16" name="Рисунок 16" descr="ГОСТ 31766-2012 Меды монофл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31766-2012 Меды монофл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2 - Пыльцевые зерна липы мелколистной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Tilia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cordata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Mill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.)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6.2.3.3 Пыльцевые зерна подсолнечника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Пыльцевые зерна подсолнечника (рисунок 3)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трехбороздно-поровые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шаровидной формы. В диаметре (с шипами) 37,4-44,8 мкм. В очертании с полюса и экватора почти округлые. Скульптура шиповатая, высота шипов 3,5-5 мкм; шипы расположены равномерно. Пыльца золотистого цвета.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Рисунок 3 - Пыльцевые зерна подсолнечника однолетнего (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Helianthus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Annuus</w:t>
      </w:r>
      <w:proofErr w:type="spellEnd"/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 xml:space="preserve"> L.)</w:t>
      </w:r>
    </w:p>
    <w:p w:rsidR="0064406F" w:rsidRDefault="0064406F" w:rsidP="0064406F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4408170" cy="1890395"/>
            <wp:effectExtent l="19050" t="0" r="0" b="0"/>
            <wp:docPr id="17" name="Рисунок 17" descr="ГОСТ 31766-2012 Меды монофл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31766-2012 Меды монофл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Рисунок 3 - Пыльцевые зерна подсолнечника однолетнего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Helianthus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Annuus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L.)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1848"/>
        <w:gridCol w:w="7022"/>
        <w:gridCol w:w="185"/>
        <w:gridCol w:w="480"/>
      </w:tblGrid>
      <w:tr w:rsidR="0064406F" w:rsidTr="0064406F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</w:tr>
      <w:tr w:rsidR="0064406F" w:rsidTr="0064406F">
        <w:trPr>
          <w:gridAfter w:val="1"/>
          <w:wAfter w:w="480" w:type="dxa"/>
        </w:trPr>
        <w:tc>
          <w:tcPr>
            <w:tcW w:w="185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AD - оптический разрез пыльцевого зерна с полюса;</w:t>
            </w:r>
          </w:p>
        </w:tc>
        <w:tc>
          <w:tcPr>
            <w:tcW w:w="185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185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АС - поверхность пыльцевого зерна с полюса;</w:t>
            </w:r>
          </w:p>
        </w:tc>
        <w:tc>
          <w:tcPr>
            <w:tcW w:w="185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185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ВС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оптический разрез пыльцевого зерна с экватора.</w:t>
            </w:r>
          </w:p>
        </w:tc>
        <w:tc>
          <w:tcPr>
            <w:tcW w:w="185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</w:tbl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6.2.4 Проведение испытания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800-1000-кратном увеличении микроскопа подсчитывают и регистрируют общее число пыльцевых зерен и число пыльцевых зерен определяемого вида медоноса (гречиха, липа, подсолнечник). Идентификацию пыльцевых зерен проводят по качественным признакам в соответствии с 6.2.3 и рисунками 1, 2, 3. Учитывают не менее 200 пыльцевых зерен (общее число).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6.2.5 Обработка результатов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Число пыльцевых зерен определяемого вида медоноса (гречиха, липа, подсолнечник)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31766-2012 Меды монофлорные. Технические условия" style="width:14.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%, рассчитывают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12165" cy="184150"/>
            <wp:effectExtent l="19050" t="0" r="6985" b="0"/>
            <wp:docPr id="19" name="Рисунок 19" descr="ГОСТ 31766-2012 Меды монофл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31766-2012 Меды монофл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(1)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31766-2012 Меды монофлорные. Технические условия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число учтенных пыльцевых зерен определяемого вида в препарате, шт.;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31766-2012 Меды монофлорные. Технические условия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общее число учтенных пыльцевых зерен в препарате, шт.;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100 - коэффициент пересчета на массовую долю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(%)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пыльцевых зерен определяемого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окончательный результат испытания принимают среднеарифметическое значение результатов двух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6.2.6 Погрешность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6.2.6.1 Предельно допустимое относительное расхождение между двумя результатами испытаний одной и той же пробы, полученными по одной методике, в одной и той же лаборатории, одним и тем же лаборантом, с использованием одного и того же средства измерений и оборудования, не должно превышать 15%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6.2.6.2 Предельно допустимое относительное расхождение между двумя результатами испытаний одной и той же пробы, полученными в разных лабораториях, по данной методике, с использованием различных средств измерений и оборудования и в разное время, не должно превышать 20%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6.2.6.3 Предельно допустимое относительное расхождение между результатами испытаний, полученными в разных лабораториях по данной методике, с использованием различных средств измерений и оборудования, разными лаборантами и в разное время, на разных пробах от одной и той же партии продукта, не должно превышать 25%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lastRenderedPageBreak/>
        <w:t>6.3 Определение концентрации водородных ионов (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) водного раствора меда массовой долей 10%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6.3.1 Средства измерений, вспомогательные устройства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среднего класса точности с метрологическими характеристиками: наибольший предел взвешивания - 200 г, погрешность - 50 мг -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Иономер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лабораторный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типа И-130 или другой, чувствительность которого не ниже 0,01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Мешалка магнитная.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мерные исполнений 1, 2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2-го класса точности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1770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Колбы конические исполнений 1, 2 вместимостью 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Стаканы стеклянные исполнения 1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6709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Фиксаналы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приготовления стандартных буферных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6.3.2 Условия выполнения испытаний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подготовке к выполнению испытаний и при их выполнении необходимо соблюдать следующие условия: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29"/>
        <w:gridCol w:w="2033"/>
        <w:gridCol w:w="739"/>
        <w:gridCol w:w="480"/>
      </w:tblGrid>
      <w:tr w:rsidR="0064406F" w:rsidTr="0064406F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</w:tr>
      <w:tr w:rsidR="0064406F" w:rsidTr="0064406F">
        <w:trPr>
          <w:gridAfter w:val="1"/>
          <w:wAfter w:w="480" w:type="dxa"/>
        </w:trPr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окружающего воздуха,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20±5;</w:t>
            </w:r>
          </w:p>
        </w:tc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атмосферное давление,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рт.ст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760±40;</w:t>
            </w:r>
          </w:p>
        </w:tc>
        <w:tc>
          <w:tcPr>
            <w:tcW w:w="739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относительная влажность воздуха, %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65±15;</w:t>
            </w:r>
          </w:p>
        </w:tc>
        <w:tc>
          <w:tcPr>
            <w:tcW w:w="739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напряжение в электросети,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220±20.</w:t>
            </w:r>
          </w:p>
        </w:tc>
        <w:tc>
          <w:tcPr>
            <w:tcW w:w="739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</w:tbl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6.3.3 Проведение испытания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6.3.3.1 Градуировка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Градуировку и проверку показаний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выполняют по стандартным буферным растворам.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6.3.3.2 Определение концентрации водородных ионов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Навеску меда массой 10,0 г, взвешенную с погрешностью не более 0,01 г, растворяют дистиллированной водой в колбе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Раствор наливают в химический стакан, опускают в него концы электродов, включают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рН-метр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через 30 мин проводят отсчет по его шкале.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Испытание повторяют 2-3 раза, каждый раз вынимая электроды и меняя испытуемый раствор.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окончательный результат испытания принимают среднеарифметическое значение результатов двух или трех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Вычисления проводят с точностью до второго десятичного знака с округлением до первого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6.3.4 Погрешность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6.3.4.1 Предельно допустимое относительное расхождение между двумя результатами испытаний одной и той же пробы, полученными по данной методике в одной и той же лаборатории, одним и тем же лаборантом, с использованием одного и того же средства измерений и оборудования, не должно превышать 15%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6.3.4.2 Предельно допустимое относительное расхождение между двумя результатами испытаний, полученными в разных лабораториях по данной методике, с использованием различных средств измерений и оборудования, разными лаборантами и в разное время, на одной и той же пробе, не должно превышать 20%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6.3.4.3 Предельно допустимое относительное расхождение между результатами испытаний, полученными в разных лабораториях по данной методике, с использованием различных средств измерений и оборудования, разными лаборантами и в разное время, на разных пробах от одной и той же партии продукта, не должно превышать 25%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6.4 Определение цвета меда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Сущность метода заключается в визуальном определении цвета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декристаллизованного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меда в проходящем свете.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6.4.1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Стаканы стеклянные исполнения 1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6.4.2 Проведение испытания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стакан из бесцветного стекла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31766-2012 Меды монофлорные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помещают испытуемый мед и определяют его цвет в проходящем свете.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Цвет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медов характеризуют по визуальной оценке: почти бесцветный, светло-янтарный экстра, светло-янтарный, янтарный, темно-янтарный.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6.5 Определение массовой доли золы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Сущность метода заключается в полном разложении органических веществ меда путем сжигания пробы в электропечи при контролируемом температурном режиме и количественном определении полученного остатка.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6.5.1 Средства измерений, вспомогательные устройства и материалы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Весы лабораторные высокого класса точности с метрологическими характеристиками: цена деления 0,1 мг, наибольший предел взвешивания - 200 г, погрешность из-за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неравноплечности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коромысла не более 2 мг -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24104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Шкаф сушильный лабораторный, обеспечивающий поддержание заданного температурного режима 40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- 105 °С при отклонениях температуры от номинального значения, не превышающих ±5°.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Электропечь сопротивления камерная лабораторная, обеспечивающая поддержание заданного температурного режима 150 °С - 500 °С при отклонениях от номинального значения, не превышающих ±25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Электроплитка бытовая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14919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горелка газовая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21204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Щипцы тигельные.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Эксикатор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25336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Тигель фарфоровый по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9147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6.5.2 Условия выполнения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6.5.2.1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ри подготовке к выполнению испытаний и при их выполнении необходимо соблюдать следующие условия: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729"/>
        <w:gridCol w:w="2033"/>
        <w:gridCol w:w="739"/>
        <w:gridCol w:w="480"/>
      </w:tblGrid>
      <w:tr w:rsidR="0064406F" w:rsidTr="0064406F">
        <w:trPr>
          <w:gridAfter w:val="1"/>
          <w:wAfter w:w="480" w:type="dxa"/>
          <w:trHeight w:val="15"/>
        </w:trPr>
        <w:tc>
          <w:tcPr>
            <w:tcW w:w="739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</w:tr>
      <w:tr w:rsidR="0064406F" w:rsidTr="0064406F">
        <w:trPr>
          <w:gridAfter w:val="1"/>
          <w:wAfter w:w="480" w:type="dxa"/>
        </w:trPr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окружающего воздуха,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20±5;</w:t>
            </w:r>
          </w:p>
        </w:tc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атмосферное давление,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рт.ст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760±40;</w:t>
            </w:r>
          </w:p>
        </w:tc>
        <w:tc>
          <w:tcPr>
            <w:tcW w:w="739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относительная влажность воздуха, %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65±20;</w:t>
            </w:r>
          </w:p>
        </w:tc>
        <w:tc>
          <w:tcPr>
            <w:tcW w:w="739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напряжение в электросети,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220±20;</w:t>
            </w:r>
          </w:p>
        </w:tc>
        <w:tc>
          <w:tcPr>
            <w:tcW w:w="739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  <w:tr w:rsidR="0064406F" w:rsidTr="0064406F">
        <w:tc>
          <w:tcPr>
            <w:tcW w:w="739" w:type="dxa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частота электросети, </w:t>
            </w:r>
            <w:proofErr w:type="gramStart"/>
            <w:r>
              <w:rPr>
                <w:color w:val="2D2D2D"/>
                <w:sz w:val="15"/>
                <w:szCs w:val="15"/>
              </w:rPr>
              <w:t>Гц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50±2.</w:t>
            </w:r>
          </w:p>
        </w:tc>
        <w:tc>
          <w:tcPr>
            <w:tcW w:w="739" w:type="dxa"/>
            <w:gridSpan w:val="2"/>
            <w:hideMark/>
          </w:tcPr>
          <w:p w:rsidR="0064406F" w:rsidRDefault="0064406F">
            <w:pPr>
              <w:rPr>
                <w:sz w:val="24"/>
                <w:szCs w:val="24"/>
              </w:rPr>
            </w:pPr>
          </w:p>
        </w:tc>
      </w:tr>
    </w:tbl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6.5.3 Проведение испытания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высушенном до постоянной массы в сушильном шкафу при температуре 103 °С - 105 °С фарфоровом тигле взвешивают с точностью до четвертого десятичного знака навеску меда 5 г. После этого тигель помещают на электроплитку и осторожно проводят обугливание меда до прекращения вспучивания. По окончании обугливания тигель помещают в электропечь, постепенно (на 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через каждые 30 мин) повышая температуру до 600 °С, выдерживают при этой температуре около 1 ч. Затем тигель вынимают из электропечи тигельными щипцами, переносят в эксикатор, закрывают крышкой, охлаждают в эксикаторе до 20 °С и взвешивают. При дальнейшем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озолении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разница между результатами двух последовательных взвешиваний не должна превышать 0,00045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6.5.4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золы в меде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31766-2012 Меды монофлорные. Технические условия" style="width:12.35pt;height:12.3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%,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856105" cy="429895"/>
            <wp:effectExtent l="19050" t="0" r="0" b="0"/>
            <wp:docPr id="29" name="Рисунок 29" descr="ГОСТ 31766-2012 Меды монофл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31766-2012 Меды монофл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(2)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31766-2012 Меды монофлорные. Технические условия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навеской после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31766-2012 Меды монофлорные. Технические условия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пустого тигля,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31766-2012 Меды монофлорные. Технические условия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тигля с навеской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озоления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100 - коэффициент пересчета на массовую долю золы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(%);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73405" cy="389255"/>
            <wp:effectExtent l="19050" t="0" r="0" b="0"/>
            <wp:docPr id="33" name="Рисунок 33" descr="ГОСТ 31766-2012 Меды монофлор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31766-2012 Меды монофлор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пересчет на сухое вещество меда;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31766-2012 Меды монофлорные. Технические условия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массовая доля воды в исследуемом меде, 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окончательный результат испытания принимают среднеарифметическое значение результатов двух параллельных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Вычисления проводят с точностью до четвертого знака после запятой с округлением до второго знака после запятой.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6.5.5 Характеристики погрешности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6.5.5.1 Предельно допустимое относительное расхождение между двумя результатами испытаний, полученными по данной методике, в одной и той же лаборатории, одним и тем же лаборантом, с использованием одних и тех же средств измерений и оборудования, на одной и той же пробе, не должно превышать 10% от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6.5.5.2 Предельно допустимое относительное расхождение между двумя результатами испытаний, полученными в разных лабораториях, по данной методике, с применением различных средств измерений и оборудования, разными лаборантами и в разное время, на одной и той же пробе, не должно превышать 15%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6.5.5.3 Предельно допустимое относительное расхождение между двумя результатами испытаний, полученными в разных лабораториях, по данной методике, с применением различных средств измерений и оборудования, разными лаборантами и в разное время, на разных пробах от одной и той же партии продукта, не должно превышать 20% среднеарифметического значения.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Транспортирование и хранение</w:t>
      </w:r>
    </w:p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Транспортирование и хранение меда осуществляют в соответствии с требованиями </w:t>
      </w:r>
      <w:r w:rsidRPr="0064406F">
        <w:rPr>
          <w:rFonts w:ascii="Arial" w:hAnsi="Arial" w:cs="Arial"/>
          <w:color w:val="2D2D2D"/>
          <w:spacing w:val="1"/>
          <w:sz w:val="15"/>
          <w:szCs w:val="15"/>
        </w:rPr>
        <w:t>ГОСТ 19792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64406F" w:rsidRDefault="0064406F" w:rsidP="0064406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5"/>
        <w:gridCol w:w="1929"/>
        <w:gridCol w:w="7845"/>
      </w:tblGrid>
      <w:tr w:rsidR="0064406F" w:rsidTr="0064406F">
        <w:trPr>
          <w:trHeight w:val="15"/>
        </w:trPr>
        <w:tc>
          <w:tcPr>
            <w:tcW w:w="739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64406F" w:rsidRDefault="0064406F">
            <w:pPr>
              <w:rPr>
                <w:sz w:val="2"/>
                <w:szCs w:val="24"/>
              </w:rPr>
            </w:pPr>
          </w:p>
        </w:tc>
      </w:tr>
      <w:tr w:rsidR="0064406F" w:rsidTr="0064406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4406F">
              <w:rPr>
                <w:color w:val="2D2D2D"/>
                <w:sz w:val="15"/>
                <w:szCs w:val="15"/>
              </w:rPr>
              <w:t>TP ТС 021/2011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пищевой продукции"</w:t>
            </w:r>
          </w:p>
        </w:tc>
      </w:tr>
      <w:tr w:rsidR="0064406F" w:rsidTr="0064406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4406F">
              <w:rPr>
                <w:color w:val="2D2D2D"/>
                <w:sz w:val="15"/>
                <w:szCs w:val="15"/>
              </w:rPr>
              <w:t>TP ТС 022/2011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"Пищевая продукция в части ее маркировки"</w:t>
            </w:r>
          </w:p>
        </w:tc>
      </w:tr>
      <w:tr w:rsidR="0064406F" w:rsidTr="0064406F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64406F">
              <w:rPr>
                <w:color w:val="2D2D2D"/>
                <w:sz w:val="15"/>
                <w:szCs w:val="15"/>
              </w:rPr>
              <w:t>TP ТС 005/2011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406F" w:rsidRDefault="0064406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упаковки"</w:t>
            </w:r>
          </w:p>
        </w:tc>
      </w:tr>
    </w:tbl>
    <w:p w:rsidR="0064406F" w:rsidRDefault="0064406F" w:rsidP="0064406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УДК 638.16:006.354 МКС 67.180.10 С52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Ключевые слова: мед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монофлорный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мед липовый, мед гречишный, мед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подсолнечниковый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методы испытаний, показатели качества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______________________________________________________________________________________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1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743F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72A60"/>
    <w:multiLevelType w:val="multilevel"/>
    <w:tmpl w:val="C4A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03715"/>
    <w:multiLevelType w:val="multilevel"/>
    <w:tmpl w:val="DC1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0052C"/>
    <w:multiLevelType w:val="multilevel"/>
    <w:tmpl w:val="444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F2841"/>
    <w:multiLevelType w:val="multilevel"/>
    <w:tmpl w:val="FC4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4414D"/>
    <w:multiLevelType w:val="multilevel"/>
    <w:tmpl w:val="EC9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B0AF2"/>
    <w:multiLevelType w:val="multilevel"/>
    <w:tmpl w:val="44A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B0D10"/>
    <w:multiLevelType w:val="multilevel"/>
    <w:tmpl w:val="9FA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4161B7"/>
    <w:multiLevelType w:val="multilevel"/>
    <w:tmpl w:val="DE4E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8"/>
  </w:num>
  <w:num w:numId="6">
    <w:abstractNumId w:val="16"/>
  </w:num>
  <w:num w:numId="7">
    <w:abstractNumId w:val="15"/>
  </w:num>
  <w:num w:numId="8">
    <w:abstractNumId w:val="5"/>
  </w:num>
  <w:num w:numId="9">
    <w:abstractNumId w:val="21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  <w:num w:numId="21">
    <w:abstractNumId w:val="6"/>
  </w:num>
  <w:num w:numId="22">
    <w:abstractNumId w:val="25"/>
  </w:num>
  <w:num w:numId="23">
    <w:abstractNumId w:val="7"/>
  </w:num>
  <w:num w:numId="24">
    <w:abstractNumId w:val="17"/>
  </w:num>
  <w:num w:numId="25">
    <w:abstractNumId w:val="14"/>
  </w:num>
  <w:num w:numId="26">
    <w:abstractNumId w:val="2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4406F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743F8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759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4065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286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385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4391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04834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614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799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18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9352863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797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5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9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3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8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84719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857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676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2017-08-16T09:56:00Z</dcterms:created>
  <dcterms:modified xsi:type="dcterms:W3CDTF">2017-08-16T09:56:00Z</dcterms:modified>
</cp:coreProperties>
</file>