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24" w:rsidRDefault="00532224" w:rsidP="0053222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5542-87 Газы горючие природные для промышленного и коммунально-бытового назначения. Технические условия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5542-87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Б11</w:t>
      </w:r>
    </w:p>
    <w:p w:rsidR="00532224" w:rsidRDefault="00532224" w:rsidP="005322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532224" w:rsidRDefault="00532224" w:rsidP="005322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ГАЗЫ ГОРЮЧИЕ ПРИРОДНЫЕ ДЛЯ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ПРОМЫШЛЕННОГО И КОММУНАЛЬНО-БЫТОВОГО НАЗНАЧЕНИЯ</w:t>
      </w:r>
    </w:p>
    <w:p w:rsidR="00532224" w:rsidRPr="00532224" w:rsidRDefault="00532224" w:rsidP="005322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9642C1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5322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532224" w:rsidRDefault="00532224" w:rsidP="0053222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5322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Natural gases for commercial and domestic use.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75.060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02 7110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1988-01-01</w:t>
      </w:r>
    </w:p>
    <w:p w:rsidR="00532224" w:rsidRDefault="00532224" w:rsidP="005322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 РАЗРАБОТАН И ВНЕСЕН Министерством газовой промышленности СССР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16.04.87 N 36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5542-78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6"/>
        <w:gridCol w:w="5341"/>
      </w:tblGrid>
      <w:tr w:rsidR="00532224" w:rsidTr="00532224">
        <w:trPr>
          <w:trHeight w:val="15"/>
        </w:trPr>
        <w:tc>
          <w:tcPr>
            <w:tcW w:w="5174" w:type="dxa"/>
            <w:hideMark/>
          </w:tcPr>
          <w:p w:rsidR="00532224" w:rsidRDefault="00532224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32224" w:rsidRDefault="00532224">
            <w:pPr>
              <w:rPr>
                <w:sz w:val="2"/>
                <w:szCs w:val="24"/>
              </w:rPr>
            </w:pPr>
          </w:p>
        </w:tc>
      </w:tr>
      <w:tr w:rsidR="00532224" w:rsidTr="0053222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12.1.005-88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1.3.3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12.1.007-76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12.1.044-89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10062-75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18917-82*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532224" w:rsidTr="00532224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</w:p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На территории Российской Федерации документ не действует. Действует </w:t>
            </w:r>
            <w:r w:rsidRPr="00384D0F">
              <w:rPr>
                <w:sz w:val="18"/>
                <w:szCs w:val="18"/>
              </w:rPr>
              <w:t>ГОСТ 31370-2008</w:t>
            </w:r>
            <w:r>
              <w:rPr>
                <w:color w:val="2D2D2D"/>
                <w:sz w:val="18"/>
                <w:szCs w:val="18"/>
              </w:rPr>
              <w:t>. Здесь и далее по тексту. - Примечание изготовителя баз данных.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20060-83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22387.2-97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22387.3-77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22387.4-77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22387.5-77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22667-82*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532224" w:rsidTr="00532224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* На территории Российской Федерации документ не действует. Действует </w:t>
            </w:r>
            <w:r w:rsidRPr="00384D0F">
              <w:rPr>
                <w:sz w:val="18"/>
                <w:szCs w:val="18"/>
              </w:rPr>
              <w:t>ГОСТ 31369-2008</w:t>
            </w:r>
            <w:r>
              <w:rPr>
                <w:color w:val="2D2D2D"/>
                <w:sz w:val="18"/>
                <w:szCs w:val="18"/>
              </w:rPr>
              <w:t>. Здесь и далее по тексту. - Примечание изготовителя баз данных.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lastRenderedPageBreak/>
              <w:t>ГОСТ 23781-87*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532224" w:rsidTr="00532224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.________________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документ не действует. Действуют </w:t>
            </w:r>
            <w:r w:rsidRPr="00384D0F">
              <w:rPr>
                <w:sz w:val="18"/>
                <w:szCs w:val="18"/>
              </w:rPr>
              <w:t>ГОСТ 31371.1-2008</w:t>
            </w:r>
            <w:r>
              <w:rPr>
                <w:color w:val="2D2D2D"/>
                <w:sz w:val="18"/>
                <w:szCs w:val="18"/>
              </w:rPr>
              <w:t> - </w:t>
            </w:r>
            <w:r w:rsidRPr="00384D0F">
              <w:rPr>
                <w:sz w:val="18"/>
                <w:szCs w:val="18"/>
              </w:rPr>
              <w:t>ГОСТ 31371.7-2008</w:t>
            </w:r>
            <w:r>
              <w:rPr>
                <w:color w:val="2D2D2D"/>
                <w:sz w:val="18"/>
                <w:szCs w:val="18"/>
              </w:rPr>
              <w:t>. Здесь и далее по тексту. - Примечание изготовителя баз данных.</w:t>
            </w:r>
          </w:p>
        </w:tc>
      </w:tr>
      <w:tr w:rsidR="00532224" w:rsidTr="00532224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27193-86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</w:tbl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2-92 Межгосударственного Совета по стандартизации, метрологии и сертификации (ИУС 3-93)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с Поправкой (ИУС 7-2001)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природные горючие газы, предназначенные в качестве сырья и топлива для промышленного и коммунально-бытового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продукции изложены в п.1.1 (таблица, показатели 4, 5, 8), разд.2.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По физико-химическим показателям природные горючие газы должны соответствовать требованиям и нормам, приведенным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5"/>
        <w:gridCol w:w="1386"/>
        <w:gridCol w:w="1756"/>
      </w:tblGrid>
      <w:tr w:rsidR="00532224" w:rsidTr="00532224">
        <w:trPr>
          <w:trHeight w:val="15"/>
        </w:trPr>
        <w:tc>
          <w:tcPr>
            <w:tcW w:w="7946" w:type="dxa"/>
            <w:hideMark/>
          </w:tcPr>
          <w:p w:rsidR="00532224" w:rsidRDefault="0053222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224" w:rsidRDefault="0053222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32224" w:rsidRDefault="00532224">
            <w:pPr>
              <w:rPr>
                <w:sz w:val="2"/>
                <w:szCs w:val="24"/>
              </w:rPr>
            </w:pPr>
          </w:p>
        </w:tc>
      </w:tr>
      <w:tr w:rsidR="00532224" w:rsidTr="0053222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 </w:t>
            </w:r>
          </w:p>
        </w:tc>
      </w:tr>
      <w:tr w:rsidR="00532224" w:rsidTr="0053222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Теплота сгорания низшая, МДж/м</w:t>
            </w:r>
            <w:r w:rsidR="00311335" w:rsidRPr="00311335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5542-87 Газы горючие природные для промышленного и коммунально-бытового назначени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(ккал/м</w:t>
            </w:r>
            <w:r w:rsidR="00311335" w:rsidRPr="00311335">
              <w:rPr>
                <w:color w:val="2D2D2D"/>
                <w:sz w:val="18"/>
                <w:szCs w:val="18"/>
              </w:rPr>
              <w:pict>
                <v:shape id="_x0000_i1026" type="#_x0000_t75" alt="ГОСТ 5542-87 Газы горючие природные для промышленного и коммунально-бытового назначени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при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101,325 кПа,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31,8</w:t>
            </w:r>
            <w:r>
              <w:rPr>
                <w:color w:val="2D2D2D"/>
                <w:sz w:val="18"/>
                <w:szCs w:val="18"/>
              </w:rPr>
              <w:br/>
              <w:t>(7600)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27193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</w:r>
            <w:r w:rsidRPr="00384D0F">
              <w:rPr>
                <w:sz w:val="18"/>
                <w:szCs w:val="18"/>
              </w:rPr>
              <w:t>ГОСТ 22667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</w:r>
            <w:r w:rsidRPr="00384D0F">
              <w:rPr>
                <w:sz w:val="18"/>
                <w:szCs w:val="18"/>
              </w:rPr>
              <w:t>ГОСТ 10062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532224" w:rsidTr="0053222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Область значений числа </w:t>
            </w:r>
            <w:proofErr w:type="spellStart"/>
            <w:r>
              <w:rPr>
                <w:color w:val="2D2D2D"/>
                <w:sz w:val="18"/>
                <w:szCs w:val="18"/>
              </w:rPr>
              <w:t>Воббе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(высшего), МДж/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311335" w:rsidRPr="00311335">
              <w:rPr>
                <w:color w:val="2D2D2D"/>
                <w:sz w:val="18"/>
                <w:szCs w:val="18"/>
              </w:rPr>
              <w:pict>
                <v:shape id="_x0000_i1027" type="#_x0000_t75" alt="ГОСТ 5542-87 Газы горючие природные для промышленного и коммунально-бытового назначени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(ккал/м</w:t>
            </w:r>
            <w:r w:rsidR="00311335" w:rsidRPr="00311335">
              <w:rPr>
                <w:color w:val="2D2D2D"/>
                <w:sz w:val="18"/>
                <w:szCs w:val="18"/>
              </w:rPr>
              <w:pict>
                <v:shape id="_x0000_i1028" type="#_x0000_t75" alt="ГОСТ 5542-87 Газы горючие природные для промышленного и коммунально-бытового назначени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41,2-54,5</w:t>
            </w:r>
            <w:r>
              <w:rPr>
                <w:color w:val="2D2D2D"/>
                <w:sz w:val="18"/>
                <w:szCs w:val="18"/>
              </w:rPr>
              <w:br/>
              <w:t>(9850-13000)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22667</w:t>
            </w:r>
          </w:p>
        </w:tc>
      </w:tr>
      <w:tr w:rsidR="00532224" w:rsidTr="0053222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Допустимое отклонение числа </w:t>
            </w:r>
            <w:proofErr w:type="spellStart"/>
            <w:r>
              <w:rPr>
                <w:color w:val="2D2D2D"/>
                <w:sz w:val="18"/>
                <w:szCs w:val="18"/>
              </w:rPr>
              <w:t>Воббе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 номинального значения, %,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32224" w:rsidTr="0053222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Массовая концентрация сероводорода,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311335" w:rsidRPr="00311335">
              <w:rPr>
                <w:color w:val="2D2D2D"/>
                <w:sz w:val="18"/>
                <w:szCs w:val="18"/>
              </w:rPr>
              <w:pict>
                <v:shape id="_x0000_i1029" type="#_x0000_t75" alt="ГОСТ 5542-87 Газы горючие природные для промышленного и коммунально-бытового назначени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22387.2</w:t>
            </w:r>
          </w:p>
        </w:tc>
      </w:tr>
      <w:tr w:rsidR="00532224" w:rsidTr="0053222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Массовая концентрация </w:t>
            </w:r>
            <w:proofErr w:type="spellStart"/>
            <w:r>
              <w:rPr>
                <w:color w:val="2D2D2D"/>
                <w:sz w:val="18"/>
                <w:szCs w:val="18"/>
              </w:rPr>
              <w:t>меркаптановой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серы,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311335" w:rsidRPr="00311335">
              <w:rPr>
                <w:color w:val="2D2D2D"/>
                <w:sz w:val="18"/>
                <w:szCs w:val="18"/>
              </w:rPr>
              <w:pict>
                <v:shape id="_x0000_i1030" type="#_x0000_t75" alt="ГОСТ 5542-87 Газы горючие природные для промышленного и коммунально-бытового назначени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22387.2</w:t>
            </w:r>
          </w:p>
        </w:tc>
      </w:tr>
      <w:tr w:rsidR="00532224" w:rsidTr="0053222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Объемная доля кислорода,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22387.3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</w:r>
            <w:r w:rsidRPr="00384D0F">
              <w:rPr>
                <w:sz w:val="18"/>
                <w:szCs w:val="18"/>
              </w:rPr>
              <w:t>ГОСТ 23781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532224" w:rsidTr="0053222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Масса механических примесей в 1 м</w:t>
            </w:r>
            <w:r w:rsidR="00311335" w:rsidRPr="00311335">
              <w:rPr>
                <w:color w:val="2D2D2D"/>
                <w:sz w:val="18"/>
                <w:szCs w:val="18"/>
              </w:rPr>
              <w:pict>
                <v:shape id="_x0000_i1031" type="#_x0000_t75" alt="ГОСТ 5542-87 Газы горючие природные для промышленного и коммунально-бытового назначени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г,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22387.4</w:t>
            </w:r>
          </w:p>
        </w:tc>
      </w:tr>
      <w:tr w:rsidR="00532224" w:rsidTr="00532224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Интенсивность запаха газа при объемной доле 1% в воздухе, балл, не менее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224" w:rsidRDefault="005322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84D0F">
              <w:rPr>
                <w:sz w:val="18"/>
                <w:szCs w:val="18"/>
              </w:rPr>
              <w:t>ГОСТ 22387.5</w:t>
            </w:r>
          </w:p>
        </w:tc>
      </w:tr>
    </w:tbl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По согласованию с потребителем допускается подача газа для энергетических целей с более высоким содержанием сероводорода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меркаптановой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серы по отдельным газопроводам.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 Показатели по пп.2, 3, 8 распространяются только на газ коммунально-бытового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газа промышленного назначения показатель по п.8 устанавливается по согласованию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Номинальное значение числа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Воббе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устанавливают в пределах нормы показателя по п.2 таблицы для отдельных газораспределительных систем по согласованию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Точка росы влаги в пункте сдачи должна быть ниже температуры газа.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Наличие в газе жидкой фазы воды и углеводородов не допускается и является факультативным до 01.01.89.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1.4.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1.4.1. Природные горючие газы по токсикологической характеристике относятся к веществам 4-го класса опасности по </w:t>
      </w:r>
      <w:r w:rsidRPr="00384D0F">
        <w:rPr>
          <w:rFonts w:ascii="Arial" w:hAnsi="Arial" w:cs="Arial"/>
          <w:spacing w:val="2"/>
          <w:sz w:val="18"/>
          <w:szCs w:val="18"/>
        </w:rPr>
        <w:t>ГОСТ 12.1.007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1.4.2. Природные горючие газы относятся к группе веществ, способных образовывать с воздухом взрывоопасные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Концентрационные пределы воспламенения (по метану) в смеси с воздухом, объемные проценты: нижний - 5, верхний - 15, для природного газа конкретного состава концентрационные пределы воспламенения определяют в соответствии с </w:t>
      </w:r>
      <w:r w:rsidRPr="00384D0F">
        <w:rPr>
          <w:rFonts w:ascii="Arial" w:hAnsi="Arial" w:cs="Arial"/>
          <w:spacing w:val="2"/>
          <w:sz w:val="18"/>
          <w:szCs w:val="18"/>
        </w:rPr>
        <w:t>ГОСТ 12.1.044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Категория взрывоопасной смеси 11А-Т1.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1.4.3. Предельно допустимая концентрация (ПДК) углеводородов природного газа в воздухе рабочей зоны равна 300 мг/м</w:t>
      </w:r>
      <w:r w:rsidR="00311335" w:rsidRPr="003113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5542-87 Газы горючие природные для промышленного и коммунально-бытового назначени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пересчете на углерод (</w:t>
      </w:r>
      <w:r w:rsidRPr="00384D0F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допустимая концентрация сероводорода в воздухе рабочей зоны 10 мг/м</w:t>
      </w:r>
      <w:r w:rsidR="00311335" w:rsidRPr="003113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5542-87 Газы горючие природные для промышленного и коммунально-бытового назначени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сероводорода в смеси с углеводородами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 w:rsidR="00311335" w:rsidRPr="003113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5542-87 Газы горючие природные для промышленного и коммунально-бытового назначения. Технические условия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</w:t>
      </w:r>
      <w:r w:rsidR="00311335" w:rsidRPr="003113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5542-87 Газы горючие природные для промышленного и коммунально-бытового назначения. Технические условия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- 3 мг/м</w:t>
      </w:r>
      <w:r w:rsidR="00311335" w:rsidRPr="003113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5542-87 Газы горючие природные для промышленного и коммунально-бытового назначени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1.4.4. Меры и средства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защиты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работающих от воздействия природного газа, требования к личной гигиене работающих, оборудованию и помещению регламентируются правилами безопасности в нефтегазодобывающей промышленности и правилами безопасности в газовом хозяйстве, утвержденными Госгортехнадзором СССР.</w:t>
      </w:r>
    </w:p>
    <w:p w:rsidR="00532224" w:rsidRDefault="00532224" w:rsidP="005322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Отбор проб - по </w:t>
      </w:r>
      <w:r w:rsidRPr="00384D0F">
        <w:rPr>
          <w:rFonts w:ascii="Arial" w:hAnsi="Arial" w:cs="Arial"/>
          <w:spacing w:val="2"/>
          <w:sz w:val="18"/>
          <w:szCs w:val="18"/>
        </w:rPr>
        <w:t>ГОСТ 18917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Места отбора проб, периодичность и пункты контроля качества газа на соответствие требованиям настоящего стандарта устанавливают по согласованию с потребителем. При этом периодичность контроля по показателям таблицы 1, 5-8, а также по точке росы влаги газа должна быть не реже одного раза в месяц. Допускается по согласованию с потребителем не определять массовую концентрацию сероводорода в газе месторождений, не содержащих данной примеси.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Результаты периодических испытаний качества газа распространяются на объем газа, прошедший по трубопроводу за период между данным и последующим испытаниями.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При получении неудовлетворительных результатов испытаний хотя бы по одному из показателей проводят повторные испытания по данному показателю на вновь отобранной пробе. Результаты повторных испытаний считаются окончательными и распространяются на объем газа, прошедший по трубопроводу за период между данным и предыдущим испытаниями.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3. МЕТОДЫ ИСПЫТАНИЙ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Определение точки росы влаги в газе - по </w:t>
      </w:r>
      <w:r w:rsidRPr="00384D0F">
        <w:rPr>
          <w:rFonts w:ascii="Arial" w:hAnsi="Arial" w:cs="Arial"/>
          <w:spacing w:val="2"/>
          <w:sz w:val="18"/>
          <w:szCs w:val="18"/>
        </w:rPr>
        <w:t>ГОСТ 20060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определение другими методами и приборами с такой же точностью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2224" w:rsidRDefault="00532224" w:rsidP="005322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</w:t>
      </w:r>
    </w:p>
    <w:p w:rsidR="00532224" w:rsidRDefault="00532224" w:rsidP="005322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Транспортирование газа осуществляется по газопроводам через газораспределительные станции и пункты. Природный горючий газ может подаваться потребителям непосредственно с промыслов, газоперерабатывающих заводов, магистральных газопроводов и станций подземного хранения газа через газораспределительные станции и пункты.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Газы горючие. Технические условия: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2004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06" w:rsidRDefault="00233A06" w:rsidP="009642C1">
      <w:pPr>
        <w:spacing w:after="0" w:line="240" w:lineRule="auto"/>
      </w:pPr>
      <w:r>
        <w:separator/>
      </w:r>
    </w:p>
  </w:endnote>
  <w:endnote w:type="continuationSeparator" w:id="0">
    <w:p w:rsidR="00233A06" w:rsidRDefault="00233A06" w:rsidP="0096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C1" w:rsidRDefault="009642C1" w:rsidP="009642C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642C1" w:rsidRDefault="009642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06" w:rsidRDefault="00233A06" w:rsidP="009642C1">
      <w:pPr>
        <w:spacing w:after="0" w:line="240" w:lineRule="auto"/>
      </w:pPr>
      <w:r>
        <w:separator/>
      </w:r>
    </w:p>
  </w:footnote>
  <w:footnote w:type="continuationSeparator" w:id="0">
    <w:p w:rsidR="00233A06" w:rsidRDefault="00233A06" w:rsidP="0096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67"/>
    <w:multiLevelType w:val="multilevel"/>
    <w:tmpl w:val="738E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E0028"/>
    <w:multiLevelType w:val="multilevel"/>
    <w:tmpl w:val="65B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C6486"/>
    <w:multiLevelType w:val="multilevel"/>
    <w:tmpl w:val="86EC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959B4"/>
    <w:multiLevelType w:val="multilevel"/>
    <w:tmpl w:val="1B8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FC6923"/>
    <w:multiLevelType w:val="multilevel"/>
    <w:tmpl w:val="5842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E2798"/>
    <w:multiLevelType w:val="multilevel"/>
    <w:tmpl w:val="456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61683E"/>
    <w:multiLevelType w:val="multilevel"/>
    <w:tmpl w:val="75F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B1FAF"/>
    <w:multiLevelType w:val="multilevel"/>
    <w:tmpl w:val="710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DA1E18"/>
    <w:multiLevelType w:val="multilevel"/>
    <w:tmpl w:val="827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B2B9B"/>
    <w:multiLevelType w:val="multilevel"/>
    <w:tmpl w:val="3CA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A82171"/>
    <w:multiLevelType w:val="multilevel"/>
    <w:tmpl w:val="387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33A06"/>
    <w:rsid w:val="00292A5F"/>
    <w:rsid w:val="002B0C5E"/>
    <w:rsid w:val="002F0DC4"/>
    <w:rsid w:val="00311335"/>
    <w:rsid w:val="00384D0F"/>
    <w:rsid w:val="00417361"/>
    <w:rsid w:val="00423B06"/>
    <w:rsid w:val="00463F6D"/>
    <w:rsid w:val="00532224"/>
    <w:rsid w:val="00593B2B"/>
    <w:rsid w:val="006377D1"/>
    <w:rsid w:val="006B72AD"/>
    <w:rsid w:val="006E34A7"/>
    <w:rsid w:val="007772F1"/>
    <w:rsid w:val="00793F5F"/>
    <w:rsid w:val="007B4301"/>
    <w:rsid w:val="00865359"/>
    <w:rsid w:val="009642C1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42C1"/>
  </w:style>
  <w:style w:type="paragraph" w:styleId="ae">
    <w:name w:val="footer"/>
    <w:basedOn w:val="a"/>
    <w:link w:val="af"/>
    <w:uiPriority w:val="99"/>
    <w:semiHidden/>
    <w:unhideWhenUsed/>
    <w:rsid w:val="009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4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2017-07-04T09:49:00Z</dcterms:created>
  <dcterms:modified xsi:type="dcterms:W3CDTF">2017-08-15T13:00:00Z</dcterms:modified>
</cp:coreProperties>
</file>