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54" w:rsidRDefault="00892B54" w:rsidP="00892B5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9078-84 Поддоны плоские. Общие технические условия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9078-84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ПОДДОНЫ ПЛОСКИЕ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Flat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pallets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55.180.20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53 6922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1986-01-01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ВВЕДЕН В ДЕЙСТВИЕ Постановлением Государственного комитета СССР по стандартам от 20 декабря 1984 г. N 4852*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Информационные данные приведены из издания М.: Издательство стандартов, 1985 год.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Ограничение срока действия снято Постановлением Госстандарта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 28.12.91 N 2293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9078-74,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19812-74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9495-75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части плоских поддонов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Октябрь 2003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плоские многооборотные поддоны, предназначенные для формирования транспортных пакетов при осуществлении механизированных погрузочно-разгрузочных, транспортных и складских операций.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специализированные поддоны.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соответствует стандарту СЭВ 317-76 в части размера 800х1200 мм, рекомендации ИСО/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329 в части размеров 1200х1600 и 1200х1800 мм, и стандарту ИСО 3676 в части размеров 800х1200 и 1000х1200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ТИПЫ, ОСНОВНЫЕ ПАРАМЕТРЫ И РАЗМЕРЫ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Типы, основные параметры, размеры и назначение плоских поддонов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табл.1, 2 и на черт.1-5.</w:t>
      </w:r>
    </w:p>
    <w:p w:rsidR="00BA18DC" w:rsidRDefault="00BA18DC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A18DC" w:rsidRDefault="00BA18DC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94"/>
        <w:gridCol w:w="1446"/>
        <w:gridCol w:w="4707"/>
      </w:tblGrid>
      <w:tr w:rsidR="00892B54" w:rsidTr="00892B54">
        <w:trPr>
          <w:trHeight w:val="15"/>
        </w:trPr>
        <w:tc>
          <w:tcPr>
            <w:tcW w:w="4805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</w:tr>
      <w:tr w:rsidR="00892B54" w:rsidTr="00892B5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поддона и наименование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Основной размер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7947CD" w:rsidRPr="007947C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078-84 Поддоны плоские. Общие технические условия" style="width:29.45pt;height:12.5pt"/>
              </w:pic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</w:t>
            </w:r>
          </w:p>
        </w:tc>
      </w:tr>
      <w:tr w:rsidR="00892B54" w:rsidTr="00892B5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2D2D2D"/>
                <w:sz w:val="18"/>
                <w:szCs w:val="18"/>
              </w:rPr>
              <w:t>однонастильный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двухзаходный</w:t>
            </w:r>
            <w:proofErr w:type="spellEnd"/>
          </w:p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2D2D2D"/>
                <w:sz w:val="18"/>
                <w:szCs w:val="18"/>
              </w:rPr>
              <w:t>однонастильный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четырехзаходный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2П4 - </w:t>
            </w:r>
            <w:proofErr w:type="spellStart"/>
            <w:r>
              <w:rPr>
                <w:color w:val="2D2D2D"/>
                <w:sz w:val="18"/>
                <w:szCs w:val="18"/>
              </w:rPr>
              <w:t>двухнастильный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четырехзаходный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800х1200;</w:t>
            </w:r>
            <w:r>
              <w:rPr>
                <w:color w:val="2D2D2D"/>
                <w:sz w:val="18"/>
                <w:szCs w:val="18"/>
              </w:rPr>
              <w:br/>
              <w:t>1000х1200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Для обращения на всех видах транспорта и внешнеторговых перевозок, преимущественно для транспортирования и складской </w:t>
            </w:r>
            <w:proofErr w:type="spellStart"/>
            <w:r>
              <w:rPr>
                <w:color w:val="2D2D2D"/>
                <w:sz w:val="18"/>
                <w:szCs w:val="18"/>
              </w:rPr>
              <w:t>грузопереработки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общегосударственной системе материально-технического снабжения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</w:tr>
      <w:tr w:rsidR="00892B54" w:rsidTr="00892B5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2ПО4 - </w:t>
            </w:r>
            <w:proofErr w:type="spellStart"/>
            <w:r>
              <w:rPr>
                <w:color w:val="2D2D2D"/>
                <w:sz w:val="18"/>
                <w:szCs w:val="18"/>
              </w:rPr>
              <w:t>двухнастильный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четырехзаходный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окнами в нижнем настиле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2ПВ2 - </w:t>
            </w:r>
            <w:proofErr w:type="spellStart"/>
            <w:r>
              <w:rPr>
                <w:color w:val="2D2D2D"/>
                <w:sz w:val="18"/>
                <w:szCs w:val="18"/>
              </w:rPr>
              <w:t>двухнастильный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двухзаходный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выступами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обращения на всех видах транспорта и внешнеторговых перевозок</w:t>
            </w:r>
          </w:p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92B54" w:rsidTr="00892B5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2ПВ2 - </w:t>
            </w:r>
            <w:proofErr w:type="spellStart"/>
            <w:r>
              <w:rPr>
                <w:color w:val="2D2D2D"/>
                <w:sz w:val="18"/>
                <w:szCs w:val="18"/>
              </w:rPr>
              <w:t>двухнастильный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двухзаходный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выступами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1200х1600;</w:t>
            </w:r>
            <w:r>
              <w:rPr>
                <w:color w:val="2D2D2D"/>
                <w:sz w:val="18"/>
                <w:szCs w:val="18"/>
              </w:rPr>
              <w:br/>
              <w:t>1200х1800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обращения на водном транспорте, железнодорожном транспорте на открытом подвижном составе и автомобильном транспорте и внешнеторговых перевозок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491"/>
        <w:gridCol w:w="491"/>
        <w:gridCol w:w="650"/>
        <w:gridCol w:w="545"/>
        <w:gridCol w:w="899"/>
        <w:gridCol w:w="1013"/>
        <w:gridCol w:w="591"/>
        <w:gridCol w:w="853"/>
        <w:gridCol w:w="1013"/>
        <w:gridCol w:w="591"/>
        <w:gridCol w:w="491"/>
        <w:gridCol w:w="324"/>
        <w:gridCol w:w="380"/>
        <w:gridCol w:w="591"/>
        <w:gridCol w:w="736"/>
      </w:tblGrid>
      <w:tr w:rsidR="00892B54" w:rsidTr="00892B54">
        <w:trPr>
          <w:trHeight w:val="15"/>
        </w:trPr>
        <w:tc>
          <w:tcPr>
            <w:tcW w:w="1109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92B54" w:rsidRDefault="00892B54">
            <w:pPr>
              <w:rPr>
                <w:sz w:val="2"/>
                <w:szCs w:val="24"/>
              </w:rPr>
            </w:pPr>
          </w:p>
        </w:tc>
      </w:tr>
      <w:tr w:rsidR="00892B54" w:rsidTr="00892B5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под</w:t>
            </w:r>
            <w:r>
              <w:rPr>
                <w:color w:val="2D2D2D"/>
                <w:sz w:val="18"/>
                <w:szCs w:val="18"/>
              </w:rPr>
              <w:br/>
              <w:t>дона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26" type="#_x0000_t75" alt="ГОСТ 9078-84 Поддоны плоские. Общие технические условия" style="width:11.9pt;height:12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27" type="#_x0000_t75" alt="ГОСТ 9078-84 Поддоны плоские. Общие технические условия" style="width:11.25pt;height:12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28" type="#_x0000_t75" alt="ГОСТ 9078-84 Поддоны плоские. Общие технические условия" style="width:12.5pt;height:17.55pt"/>
              </w:pict>
            </w:r>
            <w:r w:rsidR="00892B54"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29" type="#_x0000_t75" alt="ГОСТ 9078-84 Поддоны плоские. Общие технические условия" style="width:14.4pt;height:17.55pt"/>
              </w:pict>
            </w:r>
            <w:r w:rsidR="00892B54"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0" type="#_x0000_t75" alt="ГОСТ 9078-84 Поддоны плоские. Общие технические условия" style="width:10pt;height:14.4pt"/>
              </w:pict>
            </w:r>
            <w:r w:rsidR="00892B54"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1" type="#_x0000_t75" alt="ГОСТ 9078-84 Поддоны плоские. Общие технические условия" style="width:11.9pt;height:17.55pt"/>
              </w:pict>
            </w:r>
            <w:r w:rsidR="00892B54"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2" type="#_x0000_t75" alt="ГОСТ 9078-84 Поддоны плоские. Общие технические условия" style="width:14.4pt;height:17.55pt"/>
              </w:pict>
            </w:r>
            <w:r w:rsidR="00892B54"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3" type="#_x0000_t75" alt="ГОСТ 9078-84 Поддоны плоские. Общие технические условия" style="width:12.5pt;height:18.15pt"/>
              </w:pict>
            </w:r>
            <w:r w:rsidR="00892B54"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4" type="#_x0000_t75" alt="ГОСТ 9078-84 Поддоны плоские. Общие технические условия" style="width:6.9pt;height:14.4pt"/>
              </w:pic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5" type="#_x0000_t75" alt="ГОСТ 9078-84 Поддоны плоские. Общие технические условия" style="width:10pt;height:17.55pt"/>
              </w:pic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6" type="#_x0000_t75" alt="ГОСТ 9078-84 Поддоны плоские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7947C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947CD">
              <w:rPr>
                <w:color w:val="2D2D2D"/>
                <w:sz w:val="18"/>
                <w:szCs w:val="18"/>
              </w:rPr>
              <w:pict>
                <v:shape id="_x0000_i1037" type="#_x0000_t75" alt="ГОСТ 9078-84 Поддоны плоские. Общие технические условия" style="width:11.25pt;height:18.15pt"/>
              </w:pict>
            </w:r>
            <w:r w:rsidR="00892B54"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брутто, т, не более</w:t>
            </w:r>
          </w:p>
        </w:tc>
      </w:tr>
      <w:tr w:rsidR="00892B54" w:rsidTr="00892B54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800х1200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1000х1200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800х1200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1000х1200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</w:tr>
      <w:tr w:rsidR="00892B54" w:rsidTr="00892B5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800;</w:t>
            </w:r>
            <w:r>
              <w:rPr>
                <w:color w:val="2D2D2D"/>
                <w:sz w:val="18"/>
                <w:szCs w:val="18"/>
              </w:rPr>
              <w:br/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1,00;</w:t>
            </w:r>
            <w:r>
              <w:rPr>
                <w:color w:val="2D2D2D"/>
                <w:sz w:val="18"/>
                <w:szCs w:val="18"/>
              </w:rPr>
              <w:br/>
              <w:t>1,25</w:t>
            </w:r>
          </w:p>
        </w:tc>
      </w:tr>
      <w:tr w:rsidR="00892B54" w:rsidTr="00892B5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</w:tr>
      <w:tr w:rsidR="00892B54" w:rsidTr="00892B5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2П4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</w:tr>
      <w:tr w:rsidR="00892B54" w:rsidTr="00892B5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2ПО4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</w:tr>
      <w:tr w:rsidR="00892B54" w:rsidTr="00892B5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2ПВ2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rPr>
                <w:sz w:val="24"/>
                <w:szCs w:val="24"/>
              </w:rPr>
            </w:pPr>
          </w:p>
        </w:tc>
      </w:tr>
      <w:tr w:rsidR="00892B54" w:rsidTr="00892B5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2ПВ2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1600</w:t>
            </w:r>
            <w:r>
              <w:rPr>
                <w:color w:val="2D2D2D"/>
                <w:sz w:val="18"/>
                <w:szCs w:val="18"/>
              </w:rPr>
              <w:br/>
              <w:t>1800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1150</w:t>
            </w:r>
            <w:r>
              <w:rPr>
                <w:color w:val="2D2D2D"/>
                <w:sz w:val="18"/>
                <w:szCs w:val="18"/>
              </w:rPr>
              <w:br/>
              <w:t>1350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92B54" w:rsidRDefault="00892B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2,00; 3,20</w:t>
            </w:r>
          </w:p>
        </w:tc>
      </w:tr>
    </w:tbl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</w:t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41170" cy="1582420"/>
            <wp:effectExtent l="19050" t="0" r="0" b="0"/>
            <wp:docPr id="23" name="Рисунок 23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Черт.2</w:t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21790" cy="1574165"/>
            <wp:effectExtent l="19050" t="0" r="0" b="0"/>
            <wp:docPr id="24" name="Рисунок 24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Черт.3</w:t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75180" cy="1781175"/>
            <wp:effectExtent l="19050" t="0" r="1270" b="0"/>
            <wp:docPr id="25" name="Рисунок 25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Черт.4</w:t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03425" cy="1932305"/>
            <wp:effectExtent l="19050" t="0" r="0" b="0"/>
            <wp:docPr id="26" name="Рисунок 26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51915" cy="1296035"/>
            <wp:effectExtent l="19050" t="0" r="635" b="0"/>
            <wp:docPr id="27" name="Рисунок 27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Черт.5</w:t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78685" cy="1900555"/>
            <wp:effectExtent l="19050" t="0" r="0" b="0"/>
            <wp:docPr id="28" name="Рисунок 28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Примечания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черт.1-5. Черт.1-5 не определяют конструкцию поддонов.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Каждый поддон должен иметь условное обозначение.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условное обозначение поддона должны входить: тип, масса брутто в тоннах, материалы, из которых выполнены основные части (Д - для дерева, С - для стали, Л - для легких сплавов, СН - для синтетических материалов, ДС - для дерева и стали, ДЛ - для дерева и легких металлов, СНЛ - для легких металлов и синтетических материалов, СНС - для стали и синтетических материалов) и обозначение настоящего стандарта.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условного обозначения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однонастильного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четырехзаходного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деревянного поддона массой брутто 1,0 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Поддон П4-1,0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ГОСТ 9078-84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Поддоны должны изготавливать в соответствии с требованиями настоящего стандарта и технических условий на конкретный тип поддона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Конструкцией поддонов должны обеспечиваться: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надежность и удобство в эксплуатации;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возможность захвата их не менее как с двух сторон вилочными захватами, а поддонов, предназначенных для подвесных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грузоопераций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стропами с подхватывающими балками;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допустимая нагрузка без остаточной деформации равномерно распределенного груза при нахождении поддона на вилах транспортного средства в 10,0; 12,5; 20,0;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32,0 кН в зависимости от типоразмера поддона и дополнительная нагрузка, составляющая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трехкратной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нагрузки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Поверхность нижнего настила поддонов должна составлять не менее 40% от поверхности верхнего настила.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Деревянные детали поддонов должны изготовлять из пиломатериалов не ниже 2-го сорта хвойных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8486-86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лиственных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2695-83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Деревянные детали не должны иметь пороков древесины: тупого обзола более чем на одном ребре любой детали, острого обзола, механических повреждений, прорости, рака и инородных включений, а также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пластевых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трещин, расположенных от торцов досок более чем на 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Влажность древесины не должна превышать 22%.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Каждая доска должна быть цельной. Сучки на наружных ребрах крайних досок нижнего настила и в местах установки крепежных деталей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Отверстия от сучков, выпавших при обработке досок, должны заделывать пробками из древесины той же породы, что и доски, с применением водостойкого клея.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Влажность пробки - в пределах 19%-20%.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Шашки должны быть цельными или состоять из двух частей, соединенных водостойким клеем.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Волокна древесины шашек должны располагаться вдоль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шашках и брусках не допускаются сердцевина и двойная сердцевина.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При механизированном изготовлении поддонов в местах установки крепежных изделий в деревянных деталях допускаются местные деформации (единичные трещины и отколы), при условии обеспечения требований настоящего стандарта, в части испытаний на прочность.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Параметр шероховатости верхней поверхности верхнего настила поддона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7016-82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9078-84 Поддоны плоские. Общие технические условия" style="width:17.55pt;height:12.5pt"/>
        </w:pic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9078-84 Поддоны плоские. Общие технические условия" style="width:8.75pt;height:11.9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500 мкм, остальных поверхностей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9078-84 Поддоны плоские. Общие технические условия" style="width:17.55pt;height:12.5pt"/>
        </w:pic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9078-84 Поддоны плоские. Общие технические условия" style="width:8.75pt;height:11.9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1200 мкм.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7016-2013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Для облегчения ввода вилочных захватов на наружных ребрах нижнего настила поддона должна быть снята фаска размером не менее 10х45° для деревянных поддонов и не более 10х45° для поддонов из других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Металлические детали поддонов должны изготовлять из стали с временным сопротивлением не менее 370 МПа.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Типы и конструктивные элементы сварных соединений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5264-80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14771-76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8713-79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Проволока - стальная сварочная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2246-70</w:t>
      </w:r>
      <w:r>
        <w:rPr>
          <w:rFonts w:ascii="Arial" w:hAnsi="Arial" w:cs="Arial"/>
          <w:color w:val="2D2D2D"/>
          <w:spacing w:val="2"/>
          <w:sz w:val="18"/>
          <w:szCs w:val="18"/>
        </w:rPr>
        <w:t>. Электроды - типа Э42А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9467-75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Все металлические детали должны быть очищены, загрунтованы или окрашены.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Толщина покрытия должна составлять не более 35 мкм; внешний вид покрытия - по VII классу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9.032-74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по условиям эксплуатации - по группе ХЛ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9.104-79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Детали из синтетических материалов должны быть стойкими в диапазоне температур от плюс 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минус 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2.15. При сборке поддонов 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предельное отклонение габаритных размеров более плюс 5 мм - для размеров 1200 мм и более плюс 10 мм - для размеров свыше 1200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отклонение от параллельности поверхности верхнего и нижнего настилов более 3 мм при длине поддона до 1200 мм и более 5 мм для остальных;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разность длин диагоналей верхней или нижней поверхности более 2 мм при длине поддона до 1200 мм и более 5 мм для остальных;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разность длин диагоналей поверхностей верхнего и нижнего настилов более 10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сквозные зазоры между соприкасающимися поверхностями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несквозные зазоры между соприкасающимися поверхностями деталей более 0,5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отколы, сквозные трещины, трещины в местах установки крепежных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2.16. Коэффициент тары не должен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0,045 - для деревянных поддонов;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металлических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ТРЕБОВАНИЯ БЕЗОПАСНОСТИ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Требования безопасности при выполнении погрузочно-разгрузочных, транспортных и складских работ с поддонами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12.3.009-76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12.3.010-82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Требования безопасности при изготовлении поддонов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12.3.002-75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12.3.003-86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12.3.005-75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ПРАВИЛА ПРИЕМКИ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Для проверки соответствия поддонов требованиям настоящего стандарта предприятие-изготовитель должно проводить приемосдаточные и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4.2. Приемосдаточные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4.2.1. В состав приемосдаточных испытаний должны входить: проверка на соответствие требованиям пп.2.13, 2.15; испытания на изгиб и на прочность сборки поддонов.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4.2.2. При приемосдаточных испытаниях проверяют три поддона от каждой партии.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Партией следует считать число поддонов одного типа и одного размера, одновременно сдаваемых на склад, но не более 100 поддонов.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 испытании будут обнаружены поддоны, не соответствующие требованиям настоящего стандарта, то проводят повторные испытания удвоенного числа поддонов от данной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Периодические испытания должны проводить не реже одного раза в два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4.3.1. В состав периодических испытаний должны входить испытания на: изгиб; изгиб верхнего настила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изгиб нижнего настила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прочность сборки крайних элементов верхнего настила; прочность при подъеме стропами; прочность сборки.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4.3.2. Число поддонов, подвергаемых периодическим испытаниям, должно составлять не менее восьми для каждого конкретного типа из числа прошедших приемосдаточные испытания на соответствие пп.2.13, 2.15.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4.3.3. Результаты периодических испытаний считают положительными, если все поддоны, подвергнутые испытаниям, соответствуют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 испытаниях будут обнаружены поддоны, не соответствующие требованиям настоящего стандарта, то проводят повторные испытания удвоенного числа поддонов от данной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4.3.4. Результаты периодических испытаний оформляют протоколом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15.001-88*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(приложение 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52C99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52C99">
        <w:rPr>
          <w:rFonts w:ascii="Arial" w:hAnsi="Arial" w:cs="Arial"/>
          <w:spacing w:val="2"/>
          <w:sz w:val="18"/>
          <w:szCs w:val="18"/>
        </w:rPr>
        <w:t xml:space="preserve"> 15.201-2000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4.3.5. Каждая партия поддонов должна сопровождаться документом, удостоверяющим соответствие качества поддонов требованиям настоящего стандарта и содержащим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поддонов;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дату составления документа;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число поддонов в партии и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приемосдаточных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МЕТОДЫ ИСПЫТАНИЙ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Размеры поддонов, указанные в п.2.15, следует проверять измерительным инструментом с погрешностью до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Качество сварных соединений следует проверять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3242-79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Влажность деревянных деталей следует определять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16483.7-71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Шероховатость поверхности деревянных деталей следует проверять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15612-85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15612-2013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Испытания должны проводить по методике, приведенной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МАРКИРОВКА, УПАКОВКА, ТРАНСПОРТИРОВАНИЕ И ХРАНЕНИЕ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Поддоны должны иметь маркировку предприятия-изготовителя с указанием следующих данных: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условного обозначения поддона;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массы поддона в килограммах;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массы брутто в тоннах.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Маркировка должна быть нанесена на двух продольных сторонах.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Способы нанесения маркировки, размеры маркировочных ярлыков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Транспортирование поддонов - по группе условий хранения Ж3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любым видом транспорта в соответствии с правилами перевозок грузов, действующих на каждом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При транспортировании и погрузочно-разгрузочных работах поддоны собирают в пакеты, уложенные один на другой, и скрепляют продольными и поперечными обвязками из упаковочной ленты.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Хранение поддонов - по группе условий хранения Ж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52C99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Допускается транспортирование поддонов в открытом транспорте и кратковременное хранение их на открытых складских площадках, при этом поддоны должны быть укрыты брезентом или другим влагонепроницаемым материалом.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УКАЗАНИЯ ПО ЭКСПЛУАТАЦИИ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Погрузку, выгрузку и перемещение как загруженных, так и порожних поддонов должны производить грузозахватными приспособлениями, обеспечивающими жесткую опору по всей ширине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Запрещается подвергать поддоны ударным воздействиям.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8. ГАРАНТИИ ИЗГОТОВИТЕЛЯ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 Изготовитель гарантирует соответствие поддонов требованиям настоящего стандарта при соблюдении потребителем условий эксплуатации, хранения, транспортирования.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 Гарантийный срок эксплуатации устанавливается в технических условиях на поддон конкретного типа и должен быть не менее двух лет со дня ввода в эксплуатацию.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(обязательное). МЕТОДИКА ИСПЫТАНИЙ ПЛОСКИХ ПОДДОНОВ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1. Испытание на изгиб</w:t>
      </w:r>
      <w:proofErr w:type="gramStart"/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еред испытанием наносят контрольную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раскерновку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длине поддона и измеряют размеры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9078-84 Поддоны плоские. Общие технические условия" style="width:6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9078-84 Поддоны плоские. Общие технические условия" style="width:21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(черт.1).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Поддон устанавливают нижней поверхностью верхнего настила на две горизонтальные опоры, параллельные ширине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Ширина опор должна быть 50 мм, длина - больше ширины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Опоры следует размещать вплотную к крайним шашкам поддона, внутри - для поддонов без выступов (черт.1, а) и снаружи - для поддонов с выступами (черт.1, б).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</w:t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85615" cy="2512695"/>
            <wp:effectExtent l="19050" t="0" r="635" b="0"/>
            <wp:docPr id="35" name="Рисунок 35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 середину верхнего настила поддона параллельно его ширине следует укладывать брус. Ширина бруса должна быть 100 мм, длина - больше ширины поддона. Через брус прикладывают в течение 30 мин нагрузку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9078-84 Поддоны плоские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равную массе брутто поддона, после чего под брусом должно быть измерено значение прогиба верхнего настила.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Опоры и брус, воспринимающие и передающие нагрузку, не должны иметь при испытании деформаций, искажающих результаты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снятия нагрузки должно быть измерено значение остаточного прогиба.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четырехзаходных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поддонов проводят дополнительное испытание в том же порядке при расположении опор и бруса параллельно длине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удовлетворительными, если: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максимальный прогиб верхнего настила под нагрузкой в любом месте не более 1,8% длины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9078-84 Поддоны плоские. Общие технические условия" style="width:6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поддонов без выступов и 1,5% длины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9078-84 Поддоны плоские. Общие технические условия" style="width:6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поддонов с выступами;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остаточный прогиб верхнего настила после снятия нагрузки не более 0,3% длины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9078-84 Поддоны плоские. Общие технические условия" style="width: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 повреждения, поломок деталей или нарушений прочности их соединения.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2. Испытание на изгиб верхнего настила при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штабелировании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(черт.2)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285615" cy="1741170"/>
            <wp:effectExtent l="19050" t="0" r="635" b="0"/>
            <wp:docPr id="40" name="Рисунок 40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Поддон, подготовленный к испытанию по п.1, следует устанавливать нижним настилом на горизонтальную плоскость.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 верхний настил поддона над серединами проемов укладывают параллельно ширине поддона два деревянных бруска шириной 50 мм и длиной больше ширины поддона, к которым прикладывают нагрузку, равную 2,5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9078-84 Поддоны плоские. Общие технические условия" style="width:11.9pt;height:12.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выдерживают ее 30 мин. Затем измеряют значение прогиба верхнего настила, при этом к каждому бруску прикладывают нагрузку, равную 1,25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9078-84 Поддоны плоские. Общие технические условия" style="width:11.9pt;height:12.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равномерно распределенную по ширине и длине.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Бруски, передающие нагрузку, не должны иметь при испытании деформаций, искажающих результаты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нагрузку снимают и измеряют значение остаточного прогиба верхнего настила.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испытания считают удовлетворительными, если: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максимальный прогиб верхнего настила под нагрузкой в любом месте не более 2% расстояния между средними и крайними шашками;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остаточный прогиб верхнего настила после снятия нагрузки не более 0,5% расстояния между средними и крайними шашками;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 повреждений или поломок деталей.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3. Испытание на изгиб нижнего настила при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штабелировании</w:t>
      </w:r>
      <w:proofErr w:type="spellEnd"/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Поддон устанавливают верхним настилом на горизонтальную плоскость.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Порядок проведения и оценка результатов испытания нижнего настила те же, что и при испытании верхнего настила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поддонов с одинаковыми верхними и нижними настилами нагрузка при испытании должна быть равна 2,5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9078-84 Поддоны плоские. Общие технические условия" style="width:11.9pt;height:12.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поддонов с окнами в нижнем настиле - 1,8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9078-84 Поддоны плоские. Общие технические условия" style="width:11.9pt;height:12.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 Испытание прочности сборки крайних элементов верхнего настила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Поддон устанавливают верхним настилом на ровную горизонтальную плоскость так, чтобы подлежащий испытанию элемент находился на весу.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Нагрузку 0,7</w:t>
      </w:r>
      <w:r w:rsidR="007947CD" w:rsidRPr="007947CD">
        <w:rPr>
          <w:rFonts w:ascii="Arial" w:hAnsi="Arial" w:cs="Arial"/>
          <w:i/>
          <w:iCs/>
          <w:color w:val="2D2D2D"/>
          <w:spacing w:val="2"/>
          <w:sz w:val="18"/>
          <w:szCs w:val="18"/>
        </w:rPr>
        <w:pict>
          <v:shape id="_x0000_i1052" type="#_x0000_t75" alt="ГОСТ 9078-84 Поддоны плоские. Общие технические условия" style="width:11.9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прикладывают через две скобы шириной 50 мм на расстоянии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947CD" w:rsidRPr="007947C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9078-84 Поддоны плоские. Общие технические условия" style="width:20.0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от краев поддона строго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 середине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ширины испытываемого элемента и выдерживают в течение 30 мин. (черт.3).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Черт.3</w:t>
      </w:r>
    </w:p>
    <w:p w:rsidR="00892B54" w:rsidRDefault="00892B54" w:rsidP="00892B5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734945" cy="3474720"/>
            <wp:effectExtent l="19050" t="0" r="8255" b="0"/>
            <wp:docPr id="47" name="Рисунок 47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Результаты испытания считают удовлетворительными, если после снятия нагрузки отсутствуют признаки нарушения крепления элементов или их повреждения.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 поддонов с одинаковыми верхним и нижним настилами испытанию следует подвергать элементы обоих настилов.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 Испытание на прочность при подъеме стропами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Поддон устанавливают нижним настилом на горизонтальную площадку и нагружают до значения, равного 1,25 массы брутто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производят подъем загруженного поддона за выступы при помощи строп с подхватывающими балками на высоту 200-300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таком положении поддон выдерживают не менее 10 мин, одновременно наблюдая за состоянием его конструкций. Затем поддон опускают на площадку, разгружают и осматривают.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испытания считают удовлетворительными, если: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обнаружены остаточные деформации;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 повреждения деталей и нарушения прочности соединений.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 Испытание на прочность сборки (падение на угол вертикально подвешенного поддона)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Испытания проводят с целью определения жесткости незагруженного поддона (за исключением поддонов с выступами) и его сопротивления угловому удару, действующему в плоскости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Поддон подвешивают за один из четырех углов так, чтобы нижний угол, подвергаемый удару, находился на одной вертикали с подвешиваемым углом на высоте 1000 мм от бетонной или металлической плиты (черт.4).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Черт.4</w:t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900555" cy="2345690"/>
            <wp:effectExtent l="19050" t="0" r="4445" b="0"/>
            <wp:docPr id="48" name="Рисунок 48" descr="ГОСТ 9078-84 Поддоны пло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9078-84 Поддоны пло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Поддон освобождают и дают ему возможность свободно упасть точно на угол. После удара поддон удерживают для того, чтобы предотвратить второе его падение.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проводят шесть раз с падением поддона на один и тот же угол.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испытания считают удовлетворительными, если: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 поломок деталей поддона;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уменьшение диагонали поддона после испытаний не более чем на 2,5% - для поддонов размерами в плане 800х1200 и 1000х1200 мм и не более чем на 3,5% - для поддонов размерами в плане 1200х1600 и 1200х1800 мм ее первоначальной длины. Измерения диагонали после испытания проводят по заранее нанесенным контрольным точкам, расположенным вне зоны повреждения угла.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Местные деформации около угла, на который падает поддон, во внимание не принимают, если они находятся на расстоянии не более 50 мм от угла.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2B54" w:rsidRDefault="00892B54" w:rsidP="00892B5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</w:t>
      </w:r>
    </w:p>
    <w:p w:rsidR="00892B54" w:rsidRPr="00892B54" w:rsidRDefault="00892B54" w:rsidP="00892B54"/>
    <w:sectPr w:rsidR="00892B54" w:rsidRPr="00892B54" w:rsidSect="00BD5B9F">
      <w:footerReference w:type="default" r:id="rId1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6F" w:rsidRDefault="0014406F" w:rsidP="00BA18DC">
      <w:pPr>
        <w:spacing w:after="0" w:line="240" w:lineRule="auto"/>
      </w:pPr>
      <w:r>
        <w:separator/>
      </w:r>
    </w:p>
  </w:endnote>
  <w:endnote w:type="continuationSeparator" w:id="0">
    <w:p w:rsidR="0014406F" w:rsidRDefault="0014406F" w:rsidP="00B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DC" w:rsidRDefault="00BA18DC" w:rsidP="00BA18D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A18DC" w:rsidRDefault="00BA18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6F" w:rsidRDefault="0014406F" w:rsidP="00BA18DC">
      <w:pPr>
        <w:spacing w:after="0" w:line="240" w:lineRule="auto"/>
      </w:pPr>
      <w:r>
        <w:separator/>
      </w:r>
    </w:p>
  </w:footnote>
  <w:footnote w:type="continuationSeparator" w:id="0">
    <w:p w:rsidR="0014406F" w:rsidRDefault="0014406F" w:rsidP="00BA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82"/>
    <w:multiLevelType w:val="multilevel"/>
    <w:tmpl w:val="6D0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D11D9"/>
    <w:multiLevelType w:val="multilevel"/>
    <w:tmpl w:val="BB0E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A113F"/>
    <w:multiLevelType w:val="multilevel"/>
    <w:tmpl w:val="A5F6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81B5F"/>
    <w:multiLevelType w:val="multilevel"/>
    <w:tmpl w:val="19C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4406F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7947CD"/>
    <w:rsid w:val="00865359"/>
    <w:rsid w:val="00892B54"/>
    <w:rsid w:val="009649C2"/>
    <w:rsid w:val="009703F2"/>
    <w:rsid w:val="009A45DA"/>
    <w:rsid w:val="00A57EB4"/>
    <w:rsid w:val="00A90A16"/>
    <w:rsid w:val="00B45CAD"/>
    <w:rsid w:val="00BA18DC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52C99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18DC"/>
  </w:style>
  <w:style w:type="paragraph" w:styleId="ae">
    <w:name w:val="footer"/>
    <w:basedOn w:val="a"/>
    <w:link w:val="af"/>
    <w:uiPriority w:val="99"/>
    <w:semiHidden/>
    <w:unhideWhenUsed/>
    <w:rsid w:val="00B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3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63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2017-06-29T13:14:00Z</dcterms:created>
  <dcterms:modified xsi:type="dcterms:W3CDTF">2017-08-15T12:43:00Z</dcterms:modified>
</cp:coreProperties>
</file>