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DB" w:rsidRDefault="00FD14DB" w:rsidP="00FD14DB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Р 51015-97 Ножи хозяйственные и специальные. Общие технические условия (с Поправкой)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Р 51015-97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ГОСУДАРСТВЕННЫЙ СТАНДАРТ РОССИЙСКОЙ ФЕДЕРАЦИИ</w:t>
      </w:r>
    </w:p>
    <w:p w:rsidR="00FD14DB" w:rsidRDefault="00FD14DB" w:rsidP="00FD14D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НОЖИ ХОЗЯЙСТВЕННЫЕ И СПЕЦИАЛЬНЫЕ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Knives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household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special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use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>.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specifications</w:t>
      </w:r>
      <w:proofErr w:type="spellEnd"/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77.140.90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96 9720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1998-01-01</w:t>
      </w:r>
    </w:p>
    <w:p w:rsidR="00FD14DB" w:rsidRDefault="00FD14DB" w:rsidP="00FD14D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Предисловие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РАЗРАБОТАН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Всероссийским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научно-исследовательским центром стандартизации, информации и сертификации сырья, материалов и веществ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Главным управлением стандартизации и сертификации сырья и материалов Госстандарта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И ВВЕДЕН В ДЕЙСТВИЕ Постановлением Госстандарта России от 22 января 1997 г. N 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 поправка, опубликованная в ИУС N 8, 2001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Поправка внесена изготовителем базы данных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FD14DB" w:rsidRDefault="00FD14DB" w:rsidP="00FD14DB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1 ОБЛАСТЬ ПРИМЕНЕНИЯ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ножи из углеродистой стали, используемые в быту, промышленности, на предприятиях общественного питания.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Обязательные требования к качеству продукции изложены в 4.2.16, 4.2.19, 5.3, 6.5 и 6.10.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 НОРМАТИВНЫЕ ССЫЛКИ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9.014-78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ЕСЗКС. Временная противокоррозионная защита изделий.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9.032-74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ЕСЗКС. Покрытия лакокрасочные. Группы, технические требования и обозначения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9.302-88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ЕСЗКС. Покрытия металлические и неметаллические неорганические. Методы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9.303-84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ЕСЗКС. Покрытия металлические и неметаллические неорганические. Общие требования к выбору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166-89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427-75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515-77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Бумага упаковочная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битумированная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дегтевая.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1050-88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Прокат сортовой, калиброванный со специальной отделкой поверхности из углеродистой, качественной конструкционной стали.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1435-90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Прутки, полосы и мотки из инструментальной, нелегированной стали.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1908-88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Бумага конденсаторная.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2695-83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Пиломатериалы лиственных пород.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2789-73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Шероховатость поверхности. Параметры и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2991-85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4784-74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Алюминий и сплавы алюминиевые деформируемые.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4976-83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Лаки марок НЦ-218, НЦ-222, НЦ-243 мебельные и НЦ-223.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5632-72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Стали высоколегированные и сплавы коррозионностойкие, жаростойкие и жаропрочные.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7016-82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из древесины и древесных материалов. Параметры шероховатости поверхности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7931-76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Олифа натуральная.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lastRenderedPageBreak/>
        <w:t>ГОСТ 7933-89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Картон для потребительской тары.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8074-82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Микроскопы инструментальные. Типы, основные параметры и размеры.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8273-73 Бумага оберточная.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8828-89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Бумага-основа и бумага двухслойная водонепроницаемая упаковочная.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A23EC">
        <w:rPr>
          <w:rFonts w:ascii="Arial" w:hAnsi="Arial" w:cs="Arial"/>
          <w:spacing w:val="2"/>
          <w:sz w:val="18"/>
          <w:szCs w:val="18"/>
        </w:rPr>
        <w:t>ГОСТ 9013-59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Металлы. Метод измерения твердости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Роквеллу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9993-74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Пенька короткая.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10354-82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Пленка полиэтиленовая.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14192-77 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15527-70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Сплавы медно-цинковые (латуни), обрабатываемые давлением.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15846-79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Продукция, отправляемая в районы Крайнего Севера и труднодоступные районы.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19300-86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Средства измерения шероховатости поверхности профильным методом. Профилографы-профилометры контактные. Типы и основные параметры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>ГОСТ 20799-88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Масла индустриальные.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A23E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A23E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A23EC">
        <w:rPr>
          <w:rFonts w:ascii="Arial" w:hAnsi="Arial" w:cs="Arial"/>
          <w:spacing w:val="2"/>
          <w:sz w:val="18"/>
          <w:szCs w:val="18"/>
        </w:rPr>
        <w:t xml:space="preserve"> 50460-92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Знак соответствия при обязательной сертификации. Форма, размеры и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6-05-406-80 Полистирол ударопрочный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 ОСНОВНЫЕ ПАРАМЕТРЫ И РАЗМЕРЫ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В зависимости от назначения ножи должны изготовляться двух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ножи хозяйственные;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2 - ножи специальные.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По применяемым материалам для ручек ножи подразделяются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ножи с деревянными ручками;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ножи с пластмассовыми ручками.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По способу изготовления ножи подразделяются следующим образом: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ножи с всадными ручками;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ножи с склепанными ручками;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ножи с спрессованными или литыми ручками.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3.4 Типы и основные размеры ножей должны соответствовать указанным на рисунке 1 и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Рисунок 1</w:t>
      </w:r>
    </w:p>
    <w:p w:rsidR="00FD14DB" w:rsidRDefault="00FD14DB" w:rsidP="00FD14DB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854325" cy="1685925"/>
            <wp:effectExtent l="19050" t="0" r="3175" b="0"/>
            <wp:docPr id="1" name="Рисунок 1" descr="ГОСТ Р 51015-97 Ножи хозяйственные и специаль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1015-97 Ножи хозяйственные и специаль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1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1 - Типы и основные размеры ножей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9"/>
        <w:gridCol w:w="1268"/>
        <w:gridCol w:w="1447"/>
        <w:gridCol w:w="1260"/>
        <w:gridCol w:w="1443"/>
      </w:tblGrid>
      <w:tr w:rsidR="00FD14DB" w:rsidTr="00FD14DB">
        <w:trPr>
          <w:trHeight w:val="15"/>
        </w:trPr>
        <w:tc>
          <w:tcPr>
            <w:tcW w:w="5174" w:type="dxa"/>
            <w:hideMark/>
          </w:tcPr>
          <w:p w:rsidR="00FD14DB" w:rsidRDefault="00FD14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D14DB" w:rsidRDefault="00FD14D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D14DB" w:rsidRDefault="00FD14D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D14DB" w:rsidRDefault="00FD14D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D14DB" w:rsidRDefault="00FD14DB">
            <w:pPr>
              <w:rPr>
                <w:sz w:val="2"/>
                <w:szCs w:val="24"/>
              </w:rPr>
            </w:pPr>
          </w:p>
        </w:tc>
      </w:tr>
      <w:tr w:rsidR="00FD14DB" w:rsidTr="00FD14D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 наименование ножей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Размеры, мм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ножей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E30A14" w:rsidRPr="00E30A14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1015-97 Ножи хозяйственные и специальные. Общие технические условия (с Поправкой)" style="width:11.25pt;height:12.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клинка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E30A14" w:rsidRPr="00E30A14">
              <w:rPr>
                <w:color w:val="2D2D2D"/>
                <w:sz w:val="18"/>
                <w:szCs w:val="18"/>
              </w:rPr>
              <w:pict>
                <v:shape id="_x0000_i1026" type="#_x0000_t75" alt="ГОСТ Р 51015-97 Ножи хозяйственные и специальные. Общие технические условия (с Поправкой)" style="width:14.4pt;height:17.5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 клинка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клинка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E30A14" w:rsidRPr="00E30A14">
              <w:rPr>
                <w:color w:val="2D2D2D"/>
                <w:sz w:val="18"/>
                <w:szCs w:val="18"/>
              </w:rPr>
              <w:pict>
                <v:shape id="_x0000_i1027" type="#_x0000_t75" alt="ГОСТ Р 51015-97 Ножи хозяйственные и специальные. Общие технические условия (с Поправкой)" style="width:11.25pt;height:14.4pt"/>
              </w:pict>
            </w:r>
          </w:p>
        </w:tc>
      </w:tr>
      <w:tr w:rsidR="00FD14DB" w:rsidTr="00FD14D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Ножи хозяйственные: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rPr>
                <w:sz w:val="24"/>
                <w:szCs w:val="24"/>
              </w:rPr>
            </w:pP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хлеборезные, овощные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165-200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60-120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11-20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0,7-1,5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205-240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15-30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0,7-2,2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хлеборезные, овощные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245-280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140-180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16-36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0,8-2,4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285-320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170-205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16-40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1,0-2,4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325-360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205-245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18-52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1,0-4,5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Ножи специальные: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мясницкий остроконечный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170-185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мясницкий широкий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разрубки туш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разрубки мяса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3,0-3,5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3,0-4,5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3,0-6,0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разрезки мяса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выемки костей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обвалки мяса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филейный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шингованный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20-25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25-35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30-40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резки ветчины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25-40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резки колбасы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20-25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резки сыра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рыборазделочный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поварской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3,0-6,0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хлеборезный магазинный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вскрытия мешков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туриста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секач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7,0</w:t>
            </w:r>
          </w:p>
        </w:tc>
      </w:tr>
      <w:tr w:rsidR="00FD14DB" w:rsidTr="00FD14DB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</w:t>
            </w:r>
          </w:p>
        </w:tc>
      </w:tr>
      <w:tr w:rsidR="00FD14DB" w:rsidTr="00FD14DB">
        <w:tc>
          <w:tcPr>
            <w:tcW w:w="10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Примечание - Рекомендуемые конструкции ножей приведены в приложении А</w:t>
            </w:r>
          </w:p>
        </w:tc>
      </w:tr>
    </w:tbl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ножа для разрубки мяса длиной 400 мм по ГОСТ Р 51015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Нож для разрубки мяса 400 ГОСТ Р 51015-97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 ТЕХНИЧЕСКИЕ ТРЕБОВАНИЯ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Ножи должны изготовляться в соответствии с требованиями настоящего стандарта по чертежам, образцам-эталонам и технической документации,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 Клинки ножей должны быть упругими и иметь твердость не менее 49 НRС</w:t>
      </w:r>
      <w:r w:rsidR="00E30A14" w:rsidRPr="00E30A1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1015-97 Ножи хозяйственные и специальные. Общие технические условия (с Поправкой)" style="width: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понижение твердости до 41,5 HRC</w:t>
      </w:r>
      <w:r w:rsidR="00E30A14" w:rsidRPr="00E30A1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1015-97 Ножи хозяйственные и специальные. Общие технические условия (с Поправкой)" style="width:8.1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расстоянии до 15 мм от ручки и изготовление ножей с гофрированным клинком без термической обработки.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 Клинки должны быть прямолинейными. Допускаемое отклонение от прямолинейности не должно быть более 1 мм на 100 мм длины.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4.2.3 Клинки в поперечном направлении должны иметь одно из сечений, указанных на рисунке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Рисунок 2</w:t>
      </w:r>
    </w:p>
    <w:p w:rsidR="00FD14DB" w:rsidRDefault="00FD14DB" w:rsidP="00FD14DB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576195" cy="1327785"/>
            <wp:effectExtent l="19050" t="0" r="0" b="0"/>
            <wp:docPr id="7" name="Рисунок 7" descr="ГОСТ Р 51015-97 Ножи хозяйственные и специаль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1015-97 Ножи хозяйственные и специаль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 - клиновидное сечение; б - прямоугольное сечение;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- прямоугольное сечение с фаской (ширина фаски - 5 мм и более)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4.2.4 Лезвия клинков должны быть остро заточены. Заточка может быть односторонней и двусторонней. Угол заточки должен быть от 30 до 50°. Лезвия на расстоянии до 20 мм от ручки должны быть притуплены.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4.2.5 На лезвиях клинков хозяйственных ножей допускаются зубцы по всей длине или ее части. Профиль, высота и шаг зубцов должны соответствовать рисункам.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4.2.6 Шероховатость поверхностей клинков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2789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 должна превышать параметр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E30A14" w:rsidRPr="00E30A1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1015-97 Ножи хозяйственные и специальные. Общие технические условия (с Поправкой)" style="width:18.1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- 0,63 - на боковых поверхностях клинков;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- 1,25 - на боковых поверхностях клинков ножей для разделки и разрубки мяса, колпачках и спинках всех ножей;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- 2,5 - на поверхностях широкой фаски и поверхностях, образующих лезвие.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4.2.7 Шероховатость поверхностей деревянных ручек не должна превышать параметр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1640" cy="230505"/>
            <wp:effectExtent l="19050" t="0" r="0" b="0"/>
            <wp:docPr id="9" name="Рисунок 9" descr="ГОСТ Р 51015-97 Ножи хозяйственные и специаль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1015-97 Ножи хозяйственные и специаль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100 мкм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7016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Шероховатость поверхностей деревянных ручек не должна превышать параметр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E30A14" w:rsidRPr="00E30A1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1015-97 Ножи хозяйственные и специальные. Общие технические условия (с Поправкой)" style="width:18.1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0,63 мкм по</w:t>
      </w:r>
      <w:r>
        <w:rPr>
          <w:rStyle w:val="apple-converted-space"/>
          <w:rFonts w:ascii="Arial" w:hAnsi="Arial" w:cs="Arial"/>
          <w:color w:val="00466E"/>
          <w:spacing w:val="2"/>
          <w:sz w:val="18"/>
          <w:szCs w:val="18"/>
          <w:u w:val="single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2789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4.2.8 На клинках не допускаются трещины, раковины, плены, заусенцы.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4.2.9 На деревянных ручках не допускаются сколы, сучки, мшистость, заусенцы, подтеки и отслоение лака.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4.2.10 На пластмассовых ручках не допускаются усадочные раковины и посторонние включения, ухудшающие внешний вид ножей, трещины, раковины, разный цвет плашек в склепанных ручках, след литника и грата высотой более 0,2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4.2.11 На колпачках, кольцах не допускаются гофры, заусенцы.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4.2.12 Деревянные ручки должны быть пропитаны индустриальным маслом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20799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олифой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7931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покрыты бесцветным лаком, разрешенным Минздравом России по действующей нормативной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другие покрытия, разрешенные Минздравом России.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Лакокрасочное покрытие должно соответствовать условиям эксплуатации 4/1 классам V-VI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9.032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4.2.13 Колпачки из углеродистой стали должны иметь защитно-декоративное покрытие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9.303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применение колпачков с покрытием не менее Н1б.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4.2.14 У ножей с пластмассовыми литыми или прессованными ручками хвостовая часть клинка должна быть не менее одной трети длины ручки.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4.2.15 У ножей со склепанными ручками хвостовая часть клинков должна быть заподлицо с ручкой. Шайбы и заклепки не должны выступать над поверхностью ручек более 0,5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4.2.16 Соединение клинка с ручкой должно быть плотным и прочным.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4.2.17 Ножи могут иметь художественно-декоративное оформление клинка или ручки.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4.2.18 Ножи разного функционального назначения могут быть скомплектованы в наборы.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4.2.19 Контролируемые санитарно-химические показатели: количество анализируемых токсичных химических элементов, способных переходить из изделий в контактирующие с ними продукты питания, определяется химическим составом используемых марок сталей. Нормы миграции химических элементов определяются значениями ДКМ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(допустимых количеств миграции), приведенными в нормативном документе [2] (приложение Б).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Требования к материалам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 Детали ножей должны изготовляться из материалов, указанных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0"/>
        <w:gridCol w:w="4776"/>
        <w:gridCol w:w="2231"/>
      </w:tblGrid>
      <w:tr w:rsidR="00FD14DB" w:rsidTr="00FD14DB">
        <w:trPr>
          <w:trHeight w:val="15"/>
        </w:trPr>
        <w:tc>
          <w:tcPr>
            <w:tcW w:w="3696" w:type="dxa"/>
            <w:hideMark/>
          </w:tcPr>
          <w:p w:rsidR="00FD14DB" w:rsidRDefault="00FD14DB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FD14DB" w:rsidRDefault="00FD14D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D14DB" w:rsidRDefault="00FD14DB">
            <w:pPr>
              <w:rPr>
                <w:sz w:val="2"/>
                <w:szCs w:val="24"/>
              </w:rPr>
            </w:pPr>
          </w:p>
        </w:tc>
      </w:tr>
      <w:tr w:rsidR="00FD14DB" w:rsidTr="00FD14D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деталей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 марка материала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Нормативная документация</w:t>
            </w:r>
          </w:p>
        </w:tc>
      </w:tr>
      <w:tr w:rsidR="00FD14DB" w:rsidTr="00FD14D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Клинки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Сталь марок: У8А, У10А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A23EC">
              <w:rPr>
                <w:sz w:val="18"/>
                <w:szCs w:val="18"/>
              </w:rPr>
              <w:t>ГОСТ 1435</w:t>
            </w:r>
          </w:p>
        </w:tc>
      </w:tr>
      <w:tr w:rsidR="00FD14DB" w:rsidTr="00FD14D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Ручки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Пиломатериалы из древесины твердых лиственных пород и березы не ниже второго сорта влажностью не более 12 абс. %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A23EC">
              <w:rPr>
                <w:sz w:val="18"/>
                <w:szCs w:val="18"/>
              </w:rPr>
              <w:t>ГОСТ 2695</w:t>
            </w:r>
          </w:p>
        </w:tc>
      </w:tr>
      <w:tr w:rsidR="00FD14DB" w:rsidTr="00FD14D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Полипропилен марок: 04П-01010, 05П-01020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Нормативный документ [1] (приложение Б)</w:t>
            </w:r>
          </w:p>
        </w:tc>
      </w:tr>
      <w:tr w:rsidR="00FD14DB" w:rsidTr="00FD14D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Полистирол ударопрочный марок: УПМ 0503, УПМ 0508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6-05-406</w:t>
            </w:r>
          </w:p>
        </w:tc>
      </w:tr>
      <w:tr w:rsidR="00FD14DB" w:rsidTr="00FD14D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Арматура (колпачки, шайбы, заклепки и др.)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Сталь марок: 10, 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A23EC">
              <w:rPr>
                <w:sz w:val="18"/>
                <w:szCs w:val="18"/>
              </w:rPr>
              <w:t>ГОСТ 1050</w:t>
            </w:r>
          </w:p>
        </w:tc>
      </w:tr>
      <w:tr w:rsidR="00FD14DB" w:rsidTr="00FD14D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Сталь марок: 12Х17, 12Х18Н9Т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A23EC">
              <w:rPr>
                <w:sz w:val="18"/>
                <w:szCs w:val="18"/>
              </w:rPr>
              <w:t>ГОСТ 5632</w:t>
            </w:r>
          </w:p>
        </w:tc>
      </w:tr>
      <w:tr w:rsidR="00FD14DB" w:rsidTr="00FD14D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Сплав медно-цинковый (латунь) марок: Л63, Л68, ЛС59-1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A23EC">
              <w:rPr>
                <w:sz w:val="18"/>
                <w:szCs w:val="18"/>
              </w:rPr>
              <w:t>ГОСТ 15527-70</w:t>
            </w:r>
          </w:p>
        </w:tc>
      </w:tr>
      <w:tr w:rsidR="00FD14DB" w:rsidTr="00FD14DB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Сплав алюминия марок: АД, АД0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A23EC">
              <w:rPr>
                <w:sz w:val="18"/>
                <w:szCs w:val="18"/>
              </w:rPr>
              <w:t>ГОСТ 4784</w:t>
            </w:r>
          </w:p>
        </w:tc>
      </w:tr>
      <w:tr w:rsidR="00FD14DB" w:rsidTr="00FD14DB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Примечание - Допускается применение других материалов, не уступающих по своим свойствам указанным в таблице 2 и разрешенных органами здравоохранения</w:t>
            </w:r>
          </w:p>
        </w:tc>
      </w:tr>
    </w:tbl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 На каждом ноже должна быть четко нанесена маркировка с указанием товарного знака предприятия-изготовителя. Место и способ маркировки устанавливаются рисунком.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4.4.2 На каждой упаковке ножей должен быть нанесен маркировочный штамп или наклеена этикетка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товарного знака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предприятия-изготовителя и его адреса;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ножей;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количества ножей;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обозначения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штампа отдела технического контроля;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номера упаковщика и даты упаковки;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знака соответствия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A23E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A23EC">
        <w:rPr>
          <w:rFonts w:ascii="Arial" w:hAnsi="Arial" w:cs="Arial"/>
          <w:spacing w:val="2"/>
          <w:sz w:val="18"/>
          <w:szCs w:val="18"/>
        </w:rPr>
        <w:t xml:space="preserve"> 50460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 сертификации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Часть надписей, кроме товарного знака и наименования ножей, допускается указывать на этикетке, вкладываемой в упаковку.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4.4.3 Маркировка транспортной тары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дополнительных данных: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или товарного знака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ножей;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количества ножей.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4.5.1 Консервация клинков ножей должна производиться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9.014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(группа I, категория С) сроком хранения без переконсервации не менее 3 лет со дня отгрузки потребителю.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консервацию клинков ножей производить путем покрытия лаком НЦ-221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4976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4.5.2 Упаковка изделий может быть: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поштучная;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 5-25 шт. одного типоразмера;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наборами из ножей одного или разного функционального назначения;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 количестве, установленном договором между поставщиком и потребителем, если изделия реализуются через торговую сеть.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4.5.3 Упаковка ножей может производиться: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пачками в бумагу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1908</w:t>
      </w:r>
      <w:r>
        <w:rPr>
          <w:rFonts w:ascii="Arial" w:hAnsi="Arial" w:cs="Arial"/>
          <w:color w:val="2D2D2D"/>
          <w:spacing w:val="2"/>
          <w:sz w:val="18"/>
          <w:szCs w:val="18"/>
        </w:rPr>
        <w:t>, в картонные коробки из картона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7933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толщиной от 0,5 до 0,8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 мягкие чехлы, изготовленные из поливинилхлоридной пластифицированной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9993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полиэтиленовой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10354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картонных основаниях с применением вакуумирования.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Изделия, не имеющие потребительской тары, укладывают в групповую тару, предварительно завернув каждое изделие в бумагу или пленку.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Наборы из ножей упаковывают в художественно-оформленные коробки или мягкие чехлы с указанием функционального назначения каждого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изготовителя с потребителем допускаются другие виды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консервации ножей лаком НЦ-221 к каждому ножу при упаковке должна прикладываться инструкция по расконсервации.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4.5.4 Упакованные ножи и наборы из ножей укладывают в дощатые ящики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2991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Ящики внутри должны быть выстланы водонепроницаемой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8828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битумной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515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изготовителя с потребителем допускается другая упаковка, обеспечивающая сохранность ножей при транспортировании и хранении.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4.5.5 Упаковка ящиков с изделиями при перевозке их в районы Крайнего Севера и отдаленные районы должна производиться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4.5.6 В транспортную тару вместе с ножами вкладывают упаковочный лист, содержащий: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упаковочного листа и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-. наименование предприятия-изготовителя и его местонахождение;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ножей;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ножей;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массу нетто-брутто;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упаковщика и дату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4.5.7 Этикетки, упаковочные листы должны быть выполнены типографским способом, кроме штампа ОТК, номера упаковщика и даты упаковки, которые проставляются резиновым штампом.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4.5.8 Масса ящика (брутто) должна быть не более 30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5 ПРИЕМКА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Ножи принимают партиями. Партия должна состоять из ножей одного типоразмера, одинаковой отделки и должна быть оформлена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 отдела технического контроля;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упаковщика и дату упаковки;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знак соответствия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BA23EC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BA23EC">
        <w:rPr>
          <w:rFonts w:ascii="Arial" w:hAnsi="Arial" w:cs="Arial"/>
          <w:spacing w:val="2"/>
          <w:sz w:val="18"/>
          <w:szCs w:val="18"/>
        </w:rPr>
        <w:t xml:space="preserve"> 50460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 сертификации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Проверке внешнего вида подвергают 100% ножей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Проверке размеров, твердости, упругости, прочности и жесткости узла крепления ручек, качества заточки ножей, шероховатости поверхностей подвергают 0,1% ножей от партии, но не менее пяти штук.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Проверке влажности деревянных ручек и теплостойкости пластмассовых ручек подвергают 0,01% ножей от партии, но не менее трех штук.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При неудовлетворительных результатах проверки хотя бы по одному из показателей настоящего стандарта проводят повторную проверку удвоенного количества ножей, взятых от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 неудовлетворительных результатах повторной проверки вся партия бракуется.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6 МЕТОДЫ КОНТРОЛЯ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Проверку внешнего вида ножей проводят путем сравнения с образцом-эталоном.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Проверку размеров производят с помощью линейки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, штангенциркуля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шаблонов.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Проверку угла заострения клинков производят путем измерения оттиска угла на свинце на инструментальном микроскопе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8074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Проверку твердости клинков ножей производят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9013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трех точках по длине клинка на расстоянии 5-10 мм от лезвия.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Проверка качества гальванического покрытия должна производиться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9.302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Проверка качества лакокрасочного покрытия должна производиться визуально путем сравнения с образцом-эталоном.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Проверку упругости клинков ножей толщиной до 2 мм производят на приспособлении, выполненном в соответствии с рисунком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242424"/>
          <w:spacing w:val="2"/>
          <w:sz w:val="31"/>
          <w:szCs w:val="31"/>
        </w:rPr>
        <w:t>Рисунок 3</w:t>
      </w:r>
    </w:p>
    <w:p w:rsidR="00FD14DB" w:rsidRDefault="00FD14DB" w:rsidP="00FD14DB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617595" cy="819150"/>
            <wp:effectExtent l="19050" t="0" r="1905" b="0"/>
            <wp:docPr id="11" name="Рисунок 11" descr="ГОСТ Р 51015-97 Ножи хозяйственные и специальные. Общие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1015-97 Ножи хозяйственные и специальные. Общие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3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Конец клинка длиной 125 мм отгибают на 25 мм. С увеличением длины клинка на каждые 50 мм, отгиб увеличивают на 5 мм. После испытания на клинке не должно быть остаточных деформаций, заметных невооруженным глазом.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Прочность и жесткость узла крепления ручек комбинированных изделий испытывают падением с высоты одного метра ручками вниз на твердую поверхность. После трехкратного испытания не должно быть трещин, разрушений и ослабления жесткости крепления.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Качество заточки ножей, исключая ножи для разрубки мяса, проверяют путем пятикратного среза сырой древесины мягких пород диаметром до 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Качество заточки ножей для разрубки мяса проверяют путем пятикратных ударов по алюминиевой пластине толщиной не менее 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испытания на лезвии не должно быть следов притупления и выкрашивания; срез на древесине должен быть ровным.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Проверку шероховатости поверхностей клинков производят с помощью прибора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BA23EC">
        <w:rPr>
          <w:rFonts w:ascii="Arial" w:hAnsi="Arial" w:cs="Arial"/>
          <w:spacing w:val="2"/>
          <w:sz w:val="18"/>
          <w:szCs w:val="18"/>
        </w:rPr>
        <w:t>ГОСТ 19300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сравнением с образцами шероховатости.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шероховатости деревянных и пластмассовых ручек проводят визуально сравнением с образцом-эталоном.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6.8 Проверку теплостойкости пластмассовых ручек проводят путем выдержки их в течение 15 мин в воде при температуре (80±5)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испытаний ручки не должны размягчаться, давать трещины, деформироваться и обесцвечиваться.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 Проверку влажности деревянных ручек производят лабораторным методом.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 Санитарно-химические экспертные исследования изделий проводят в соответствии с требованиями нормативных документов |2] и [3| (приложение Б). Допускается при определении уровня миграции исходных химических элементов применять другие аттестованные аналитические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методы, обладающие необходимой селективностью и чувствительностью, позволяющие установить их наличие в количествах меньших установленных ДКМ.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7 ТРАНСПОРТИРОВАНИЕ И ХРАНЕНИЕ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Транспортирование упакованных ножей производится любым видом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транспортировании ножи должны быть предохранены от атмосферных осадков и механических повреждений.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Ножи должны храниться в упакованном виде в вентилируемых помещениях с влажностью воздуха не более 75%, при отсутствии паров кислот и щелочей в воздухе.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8 ГАРАНТИИ ИЗГОТОВИТЕЛЯ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Изготовитель гарантирует соответствие ножей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Гарантийный срок эксплуатации - 12 мес со дня продажи их магазином или со дня реализации их предприятиям общественного питания при соблюдении условий транспортирования и хранения, установленных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А (рекомендуемое).Таблица A.1 - Основные виды ножей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A.1 - Основные виды ножей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435"/>
      </w:tblGrid>
      <w:tr w:rsidR="00FD14DB" w:rsidTr="00FD14DB">
        <w:trPr>
          <w:trHeight w:val="15"/>
        </w:trPr>
        <w:tc>
          <w:tcPr>
            <w:tcW w:w="4990" w:type="dxa"/>
            <w:hideMark/>
          </w:tcPr>
          <w:p w:rsidR="00FD14DB" w:rsidRDefault="00FD14DB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FD14DB" w:rsidRDefault="00FD14DB">
            <w:pPr>
              <w:rPr>
                <w:sz w:val="2"/>
                <w:szCs w:val="24"/>
              </w:rPr>
            </w:pPr>
          </w:p>
        </w:tc>
      </w:tr>
      <w:tr w:rsidR="00FD14DB" w:rsidTr="00FD14D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ножей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</w:t>
            </w:r>
          </w:p>
        </w:tc>
      </w:tr>
      <w:tr w:rsidR="00FD14DB" w:rsidTr="00FD14D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 Ножи хозяйственные: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хлеборезные, овощные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92300" cy="2011680"/>
                  <wp:effectExtent l="19050" t="0" r="0" b="0"/>
                  <wp:docPr id="12" name="Рисунок 12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Ножи специальные: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мясницкий остроконечный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36040" cy="278130"/>
                  <wp:effectExtent l="19050" t="0" r="0" b="0"/>
                  <wp:docPr id="13" name="Рисунок 13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мясницкий широкий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90040" cy="374015"/>
                  <wp:effectExtent l="19050" t="0" r="0" b="0"/>
                  <wp:docPr id="14" name="Рисунок 14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резки ветчины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09420" cy="532765"/>
                  <wp:effectExtent l="19050" t="0" r="5080" b="0"/>
                  <wp:docPr id="15" name="Рисунок 15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резки колбасы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85925" cy="286385"/>
                  <wp:effectExtent l="19050" t="0" r="9525" b="0"/>
                  <wp:docPr id="16" name="Рисунок 16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резки сыра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45920" cy="771525"/>
                  <wp:effectExtent l="19050" t="0" r="0" b="0"/>
                  <wp:docPr id="17" name="Рисунок 17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рыборазделочный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83665" cy="254635"/>
                  <wp:effectExtent l="19050" t="0" r="6985" b="0"/>
                  <wp:docPr id="18" name="Рисунок 18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поварской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30045" cy="294005"/>
                  <wp:effectExtent l="19050" t="0" r="8255" b="0"/>
                  <wp:docPr id="19" name="Рисунок 19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разрубки туш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17675" cy="501015"/>
                  <wp:effectExtent l="19050" t="0" r="0" b="0"/>
                  <wp:docPr id="20" name="Рисунок 20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разрубки мяса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54175" cy="302260"/>
                  <wp:effectExtent l="19050" t="0" r="3175" b="0"/>
                  <wp:docPr id="21" name="Рисунок 21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резки мяса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42415" cy="334010"/>
                  <wp:effectExtent l="19050" t="0" r="635" b="0"/>
                  <wp:docPr id="22" name="Рисунок 22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выемки костей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92300" cy="286385"/>
                  <wp:effectExtent l="19050" t="0" r="0" b="0"/>
                  <wp:docPr id="23" name="Рисунок 23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обвалки мяса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14170" cy="349885"/>
                  <wp:effectExtent l="19050" t="0" r="5080" b="0"/>
                  <wp:docPr id="24" name="Рисунок 24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филейный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84680" cy="286385"/>
                  <wp:effectExtent l="19050" t="0" r="1270" b="0"/>
                  <wp:docPr id="25" name="Рисунок 25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шпинговальный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98295" cy="286385"/>
                  <wp:effectExtent l="19050" t="0" r="1905" b="0"/>
                  <wp:docPr id="26" name="Рисунок 26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хлеборезный магазинный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85925" cy="524510"/>
                  <wp:effectExtent l="19050" t="0" r="9525" b="0"/>
                  <wp:docPr id="27" name="Рисунок 27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вскрытия мешков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334010"/>
                  <wp:effectExtent l="19050" t="0" r="0" b="0"/>
                  <wp:docPr id="28" name="Рисунок 28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DB" w:rsidTr="00FD14DB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секач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4DB" w:rsidRDefault="00FD14D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33550" cy="437515"/>
                  <wp:effectExtent l="19050" t="0" r="0" b="0"/>
                  <wp:docPr id="29" name="Рисунок 29" descr="ГОСТ Р 51015-97 Ножи хозяйственные и специальные. Общие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Р 51015-97 Ножи хозяйственные и специальные. Общие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D14DB" w:rsidRDefault="00FD14DB" w:rsidP="00FD14D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lastRenderedPageBreak/>
        <w:t>ПРИЛОЖЕНИЕ Б (справочное). БИБЛИОГРАФИЯ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FD14DB" w:rsidRDefault="00FD14DB" w:rsidP="00FD14D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[1] ТУ 6-05-1105-78 Полипропилен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[2]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42-123-4240-86 Допустимые количества миграции (ДКМ) химических веществ, выделяющихся из полимерных и других материалов, контактирующих с пищевыми продуктами, и методы их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[3] 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 N 880-71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1997</w:t>
      </w:r>
      <w:proofErr w:type="gramEnd"/>
    </w:p>
    <w:p w:rsidR="001B5013" w:rsidRPr="009649C2" w:rsidRDefault="001B5013" w:rsidP="009649C2"/>
    <w:sectPr w:rsidR="001B5013" w:rsidRPr="009649C2" w:rsidSect="00BD5B9F">
      <w:footerReference w:type="default" r:id="rId2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54" w:rsidRDefault="00202854" w:rsidP="007005A8">
      <w:pPr>
        <w:spacing w:after="0" w:line="240" w:lineRule="auto"/>
      </w:pPr>
      <w:r>
        <w:separator/>
      </w:r>
    </w:p>
  </w:endnote>
  <w:endnote w:type="continuationSeparator" w:id="0">
    <w:p w:rsidR="00202854" w:rsidRDefault="00202854" w:rsidP="0070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A8" w:rsidRDefault="007005A8" w:rsidP="007005A8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005A8" w:rsidRDefault="007005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54" w:rsidRDefault="00202854" w:rsidP="007005A8">
      <w:pPr>
        <w:spacing w:after="0" w:line="240" w:lineRule="auto"/>
      </w:pPr>
      <w:r>
        <w:separator/>
      </w:r>
    </w:p>
  </w:footnote>
  <w:footnote w:type="continuationSeparator" w:id="0">
    <w:p w:rsidR="00202854" w:rsidRDefault="00202854" w:rsidP="00700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02854"/>
    <w:rsid w:val="00292A5F"/>
    <w:rsid w:val="002B0C5E"/>
    <w:rsid w:val="002F0DC4"/>
    <w:rsid w:val="00417361"/>
    <w:rsid w:val="00423B06"/>
    <w:rsid w:val="00463F6D"/>
    <w:rsid w:val="00593B2B"/>
    <w:rsid w:val="006377D1"/>
    <w:rsid w:val="006B72AD"/>
    <w:rsid w:val="006E34A7"/>
    <w:rsid w:val="007005A8"/>
    <w:rsid w:val="00793F5F"/>
    <w:rsid w:val="00865359"/>
    <w:rsid w:val="009649C2"/>
    <w:rsid w:val="009703F2"/>
    <w:rsid w:val="009C147B"/>
    <w:rsid w:val="00A57EB4"/>
    <w:rsid w:val="00B45CAD"/>
    <w:rsid w:val="00BA23EC"/>
    <w:rsid w:val="00BD5B9F"/>
    <w:rsid w:val="00C23C38"/>
    <w:rsid w:val="00C52D34"/>
    <w:rsid w:val="00CA0697"/>
    <w:rsid w:val="00CD13DB"/>
    <w:rsid w:val="00D8013B"/>
    <w:rsid w:val="00DB2A06"/>
    <w:rsid w:val="00E30A14"/>
    <w:rsid w:val="00E44707"/>
    <w:rsid w:val="00E8250E"/>
    <w:rsid w:val="00E96EAC"/>
    <w:rsid w:val="00F3474D"/>
    <w:rsid w:val="00FA3DA1"/>
    <w:rsid w:val="00F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00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05A8"/>
  </w:style>
  <w:style w:type="paragraph" w:styleId="ae">
    <w:name w:val="footer"/>
    <w:basedOn w:val="a"/>
    <w:link w:val="af"/>
    <w:uiPriority w:val="99"/>
    <w:semiHidden/>
    <w:unhideWhenUsed/>
    <w:rsid w:val="00700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00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22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13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2017-05-20T13:06:00Z</dcterms:created>
  <dcterms:modified xsi:type="dcterms:W3CDTF">2017-08-15T08:56:00Z</dcterms:modified>
</cp:coreProperties>
</file>