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B6" w:rsidRDefault="007408B6" w:rsidP="007408B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Р 51121-97 Товары непродовольственные. Информация для потребителя. Общие требования</w:t>
      </w:r>
    </w:p>
    <w:p w:rsidR="007408B6" w:rsidRDefault="007408B6" w:rsidP="007408B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ГОСТ Р 51121-97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Т54</w:t>
      </w:r>
    </w:p>
    <w:p w:rsidR="007408B6" w:rsidRDefault="007408B6" w:rsidP="007408B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br/>
        <w:t>ГОСУДАРСТВЕННЫЙ СТАНДАРТ РОССИЙСКОЙ ФЕДЕРАЦИИ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Товары непродовольственные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ИНФОРМАЦИЯ ДЛЯ ПОТРЕБИТЕЛЯ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Общие требования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Non-food products. Information for consumer.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General requirements</w:t>
      </w:r>
    </w:p>
    <w:p w:rsidR="007408B6" w:rsidRDefault="007408B6" w:rsidP="007408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ОКС 01.140.30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ОКСТУ 9108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p w:rsidR="007408B6" w:rsidRDefault="007408B6" w:rsidP="007408B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1998-07-01</w:t>
      </w:r>
    </w:p>
    <w:p w:rsidR="007408B6" w:rsidRDefault="007408B6" w:rsidP="007408B6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</w:p>
    <w:p w:rsidR="007408B6" w:rsidRDefault="007408B6" w:rsidP="007408B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Предисловие</w:t>
      </w:r>
    </w:p>
    <w:p w:rsidR="00EA7951" w:rsidRDefault="007408B6" w:rsidP="00EA7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РАЗРАБОТАН Рабочей группой, образованной распоряжением Госстандарта России от 1 октября 1997 г. N 101, во исполнение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03E77">
        <w:rPr>
          <w:rFonts w:ascii="Arial" w:hAnsi="Arial" w:cs="Arial"/>
          <w:spacing w:val="2"/>
          <w:sz w:val="18"/>
          <w:szCs w:val="18"/>
        </w:rPr>
        <w:t>постановления Правительства Российской Федерации от 15 августа 1997 г. N 1037 "О мерах по обеспечению наличия на ввозимых на территорию Российской Федерации непродовольственных товарах информации на русском языке"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2 ВНЕСЕН Научно-техническим управлением Госстандарта России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3 ПРИНЯТ Постановлением Госстандарта России от 30 декабря 1997 г., N 439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4 ВВЕДЕН ВПЕРВЫЕ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ВНЕСЕНА поправка, опубликованная в ИУС N 2, 1999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408B6" w:rsidRDefault="007408B6" w:rsidP="007408B6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1 ОБЛАСТЬ ПРИМЕНЕНИЯ</w:t>
      </w:r>
    </w:p>
    <w:p w:rsidR="007408B6" w:rsidRDefault="007408B6" w:rsidP="007408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Настоящий стандарт устанавливает требования к информации для потребителя непродовольственных товаров.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непродовольственные товары отечественного и импортного производства, реализуемые на территории Российской Федерации, и устанавливает общие требования к информации о них для потребителей.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не распространяется на информацию для потребителей продукции следующих отраслей: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авиационная техника;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судостроение;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- ракетно-космическая техника;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строительная индустрия;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вооружение и военная техника;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изделия и материалы атомной промышленности;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полиграфическая продукция, произведения искусства, единичные изделия художественного и народного промысла;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парфюмерно-косметические изделия;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лекарства и лекарственные препараты.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не распространяется на информацию о комплектующих изделиях и запасных частях, предназначенных для поддержания конкретных непродовольственных товаров в работоспособном состоянии и не поступающих в розничную торговлю.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408B6" w:rsidRDefault="007408B6" w:rsidP="007408B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7408B6" w:rsidRDefault="007408B6" w:rsidP="007408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2.601-95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Единая система конструкторской документации. Эксплуатационные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Р 50460-92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Знак соответствия при обязательной сертификации. Форма, размеры и технические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408B6" w:rsidRDefault="007408B6" w:rsidP="007408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003E77">
        <w:rPr>
          <w:rFonts w:ascii="Arial" w:hAnsi="Arial" w:cs="Arial"/>
          <w:spacing w:val="2"/>
          <w:sz w:val="18"/>
          <w:szCs w:val="18"/>
        </w:rPr>
        <w:t>ГОСТ Р 1.9-95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Государственная система стандартизации Российской Федерации. Порядок маркирования продукции и услуг знаком соответствия государственным стандартам</w:t>
      </w:r>
    </w:p>
    <w:p w:rsidR="007408B6" w:rsidRDefault="007408B6" w:rsidP="007408B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ОПРЕДЕЛЕНИЯ</w:t>
      </w:r>
    </w:p>
    <w:p w:rsidR="007408B6" w:rsidRDefault="007408B6" w:rsidP="007408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 настоящем стандарте применены следующие термины с соответствующими определениями:</w:t>
      </w:r>
    </w:p>
    <w:p w:rsidR="007408B6" w:rsidRDefault="007408B6" w:rsidP="007408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 непродовольственный товар: Продукт производственного процесса, предназначенный для продажи его гражданам или субъектам хозяйственной деятельности, но не с целью употребления его в пищу человеком и (или) представителями животного мира (далее - товар);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3.2 потребитель: Гражданин или субъект хозяйственной деятельности, имеющий намерение заказать или приобрести, либо заказывающий или приобретающий конкретные непродовольственные товары для собственного использования;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3.3 покупатель: Субъект хозяйственной деятельности, приобретающий товар не для собственного использования;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3.4 изготовитель: Отечественный или зарубежный субъект хозяйственной деятельности любой формы собственности, производящий конкретные непродовольственные товары для их реализации в Российской Федерации гражданам или другим субъектам хозяйственной деятельности;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3.5 продавец: Отечественный или зарубежный субъект хозяйственной деятельности любой формы собственности, реализующий конкретные непродовольственные товары;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3.6 конкретный товар: Товар определенного вида и модели (марки, фасона, артикула и т.п.), производимый конкретным отечественным или зарубежным изготовителем;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3.7 товарный знак: Обозначение, позволяющее отличать товар одних изготовителей от аналогичных по виду и назначению товаров других отечественных и зарубежных изготовителей;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3.8 дата изготовления: Дата, проставляемая изготовителем товара и фиксирующая начало соответствия этого товара установленным требованиям;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3.9 срок годности (или службы): Срок в течение которого товар пригоден для эффективного использования по назначению;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3.10 маркировка: Информация, наносимая изготовителем непосредственно на конкретные товары, тару, этикетки или ярлыки и т.п.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1 Если конкретный товар упаковывают в транспортную или иную тару, в которой он будет предложен к продаже, дату изготовления следует дополнить датой упаковки этого товара, проставляемой на транспортной таре и (или) упаковке (потребительской таре).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2 По истечении срока годности конкретные товары считаются непригодными для их использования по прямому основному (или функциональному) назначению. Изготовитель, устанавливая сроки годности, обязан гарантировать (при полном соблюдении условий хранения и транспортирования) соответствие конкретных товаров требованиям безопасности для жизни и здоровья потребителей, экологической безопасности, физико-химических свойств, а также сообщить необходимые действия потребителя по его истечении.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3 Срок годности (или службы) устанавливает изготовитель конкретных товаров с указанием обязательных условий хранения и транспортирования.</w:t>
      </w:r>
    </w:p>
    <w:p w:rsidR="007408B6" w:rsidRDefault="007408B6" w:rsidP="007408B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ОБЩИЕ ТРЕБОВАНИЯ К ИНФОРМАЦИИ ДЛЯ ПОТРЕБИТЕЛЯ</w:t>
      </w:r>
    </w:p>
    <w:p w:rsidR="007408B6" w:rsidRDefault="007408B6" w:rsidP="007408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 Изготовитель или продавец обязаны своевременно предоставлять потребителю и (или) покупателю (далее - потребителю) всю необходимую и достоверную информацию о предлагаемых для реализации непродовольственных товарах, обеспечивающую возможность их компетентного выбора.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4.2 Информация для потребителя в зависимости от вида и технической сложности товара должна быть представлена в виде текстового документа (паспорт, формуляр, руководство по применению и др.), прикладываемого непосредственно к конкретному товару и (или) в виде маркировки.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4.3 Информацию для потребителя, предоставляемую непосредственно с конкретным товаром, оформляют на русском языке. Информация может быть полностью или частично продублирована на иностранных языках, а также по требованию заказчика на государственных языках субъектов Российской Федерации и родных языках народов Российской Федерации.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4.4 Информация для потребителя должна быть однозначно понимаемой, полной и достоверной.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4.5 Для отечественных товаров, изготовляемых по конструкторской документации, информация для потребителя должна соответствовать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03E77">
        <w:rPr>
          <w:rFonts w:ascii="Arial" w:hAnsi="Arial" w:cs="Arial"/>
          <w:spacing w:val="2"/>
          <w:sz w:val="18"/>
          <w:szCs w:val="18"/>
        </w:rPr>
        <w:t>ГОСТ 2.601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4.6 Информация для потребителя конкретного товара должна содержать следующие данные: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1 наименование товара;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2 наименование страны-изготовителя;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3 наименование фирмы-изготовителя (наименование фирмы-изготовителя может быть дополнительно обозначено буквами латинского алфавита);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4 основное (или функциональное) предназначение товара или область его применения;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5 правила и условия безопасного хранения, транспортирования, безопасного и эффективного использования, ремонта, восстановления, утилизации, захоронения, уничтожения (при необходимости);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6 основные потребительские свойства или характеристики;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7 информацию об обязательной сертификации;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8 юридический адрес изготовителя и (или) продавца;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9 массу нетто, основные размеры, объем или количество;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10 состав (комплектность);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11 товарный знак (товарная марка) изготовителя (при наличии);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12 дату изготовления;</w:t>
      </w:r>
    </w:p>
    <w:p w:rsidR="007408B6" w:rsidRDefault="007408B6" w:rsidP="007408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13 срок годности (или службы);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14 обозначение нормативного или технического документа, по которому изготавливается товар (для товаров отечественного производства);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15 информацию о добровольной сертификации (при наличии);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16 информацию о знаке соответствия товара государственным стандартам (на добровольной основе);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17 штриховой код товара (при наличии);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18 специфическую информацию для потребителя (при необходимости);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1 Подпункты 1-8 являются обязательными для указания изготовителями и (или) продавцами.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2 В зависимости от вида и технической сложности товара изготовитель и (или) продавец вправе применить все или только часть из подпунктов 9-18, обеспечив при этом необходимую и достаточную для потребителя информацию, в том числе по безопасности, экологичности и энергоэкономичности товара.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3 Для отечественных товаров информация для потребителя, приводимая в соответствии с подпунктами 9-18, должна быть дополнена информацией в соответствии с требованиями других государственных стандартов или других нормативных документов на конкретный товар.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4 Соответствие товара заявленной информации является обязательным требованием для изготовителя и (или) продавца.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4.7 Наименования товаров должны соответствовать государственным стандартам Российской Федерации, общероссийским классификаторам технико-экономической информации.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4.8 Товары, не являющиеся традиционными для России, поступающие по импорту , должны иметь наименования, соответствующие международным, региональным, национальным стандартам, а при их отсутствии - названиям, принятым в стране-изготовителе.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Использование в наименовании товара таких характеристик, как "Экологически чистый", "Радиационно безопасный", "Изготовленный без применения вредных веществ" и других, имеющих рекламный характер, допускается только при указании нормативного или технического документа изготовителя, устанавливающего метод проверки (контроля) и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позволяющего осуществлять идентификацию этих характеристик товара, а также при подтверждении их компетентными органами.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4.8 Наименование страны-изготовителя товара указывается по принятому в ООН названию страны.</w:t>
      </w:r>
    </w:p>
    <w:p w:rsidR="007408B6" w:rsidRDefault="007408B6" w:rsidP="007408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Если товар, изготовленный в одной стране, проходит в другой стране следующую технологическую обработку, которая изменяет его свойства и (или) превращает в конечное готовое изделие, то при нанесении информации эта другая страна должна рассматриваться как страна-изготовитель данного конкретного товара.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4.9 В информации для потребителя товара следует использовать официальное наименование изготовителя и его юридический адрес.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изготовитель товара не является одновременно упаковщиком и (или) экспортером, то наряду с наименованием изготовителя и его адресом должны быть указаны упаковщик и (или) экспортер и их юридические адреса.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Наименование фирмы-изготовителя, упаковщика и (или) экспортера может быть написано буквами латинского алфавита с одновременным обязательным указанием названия фирмы-изготовителя буквами русского алфавита, обеспечивающими правильное произношение на русском языке.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4.10 Основное (или функциональное) назначение отечественного товара или область его применения (эксплуатации или использования) должно сообщаться потребителю в полном соответствии с нормативным или техническим документом на поставляемый товар.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4.11 Правила и условия безопасного хранения и транспортирования товара должны сообщаться потребителю в полном соответствии с требованиями нормативного или технического документа на поставляемый товар.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4.12 Правила и условия безопасного и технически эффективного использования товара должны сообщаться потребителю в полном соответствии с требованиями нормативного или технического документа на поставляемый товар.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4.13 Правила и условия безопасного и технически эффективного ремонта, восстановления товара должны сообщаться потребителю в полном соответствии с требованиями нормативного или технического документа на поставляемый товар.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4.14 Правила и условия экологически безопасной и технически эффективной утилизации, захоронения, уничтожения товара (при необходимости) должны сообщаться потребителю в полном соответствии с требованиями нормативного или технического документа на поставляемый товар.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4.15 Основные потребительские свойства и характеристики отечественного товара должны сообщаться потребителю в полном соответствии с требованиями нормативного или технического документа изготовителя.</w:t>
      </w:r>
    </w:p>
    <w:p w:rsidR="007408B6" w:rsidRDefault="007408B6" w:rsidP="007408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4.16 Информацию об обязательной сертификации товара (по товарам, подлежащим в России обязательной сертификации) изготовитель наносит в виде знака соответствия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03E77">
        <w:rPr>
          <w:rFonts w:ascii="Arial" w:hAnsi="Arial" w:cs="Arial"/>
          <w:spacing w:val="2"/>
          <w:sz w:val="18"/>
          <w:szCs w:val="18"/>
        </w:rPr>
        <w:t>ГОСТ Р 50460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4.17 Масса нетто, основные размеры, объем и количество товара должны указываться для потребителя или покупателя в метрической системе мер (международная система единиц).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4.18 Состав (комплектность) товара должен быть представлен в виде перечня с наименованием "Состав" или "Комплектность".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Информация об оздоровительно-лечебном предназначении товара, отсутствии вредного воздействия на жизнь и здоровье людей и представителей животного мира или других особых его характеристиках представляется с разрешения компетентных органов.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4.19 Товарный знак (товарная марка) изготовителя товара проставляется непосредственно на товарах, таре, а также на ярлыках или этикетках.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4.20 Срок годности (или службы) исчисляют с даты изготовления и указывают непосредственно на товаре, транспортной таре, упаковке (потребительской таре) с использованием одной из следующих типовых формулировок: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1 "Годен в течение... (дней-месяцев-лет)" или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2 "Годен до... (день-месяц-год)", или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3 "Использовать до... (день-месяц-год)".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4 "Срок службы... (лет-часов-циклов и др.).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1 С учетом специфики конкретных товаров в информации о них для потребителя указывают срок хранения и срок годности (или службы) или только срок годности (или службы) товара.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2 Для товаров с практически неопределенно длительными (многолетними) технически возможными сроками хранения сроки их годности или сроки их хранения в информации для потребителя не указывают, а устанавливают их (при необходимости) в договоре (контракте) на поставку или в договоре (контракте) купли-продажи.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3 Изготовитель обязан указывать срок годности, если данный товар включен в утвержденный Правительством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03E77">
        <w:rPr>
          <w:rFonts w:ascii="Arial" w:hAnsi="Arial" w:cs="Arial"/>
          <w:spacing w:val="2"/>
          <w:sz w:val="18"/>
          <w:szCs w:val="18"/>
        </w:rPr>
        <w:t>Перечень товаров, для которых установление срока годности обязательно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4.21 В информации для потребителя отечественного товара должно приводиться обозначение нормативной или технической документации, по которой он производится.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4.22 Информация о соответствии отечественного товара требованиям государственных стандартов наносится на добровольной основе в виде знака соответствия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03E77">
        <w:rPr>
          <w:rFonts w:ascii="Arial" w:hAnsi="Arial" w:cs="Arial"/>
          <w:spacing w:val="2"/>
          <w:sz w:val="18"/>
          <w:szCs w:val="18"/>
        </w:rPr>
        <w:t>ГОСТ Р 1.9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</w:p>
    <w:p w:rsidR="007408B6" w:rsidRDefault="007408B6" w:rsidP="007408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4.23 Информация о добровольной сертификации товара (по товарам, не подлежащим в России обязательной сертификации) наносится в виде знака соответствия, принятого в конкретной официально зарегистрированной системе добровольной сертификации.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4.24 Отечественные товары маркируют в установленном порядке также другими знаками, принятыми в Российской Федерации.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4.25 Штриховой код товара, подтверждающий его идентификацию (по добровольной инициативе и самостоятельному решению изготовителя или по требованию потребителя и (или) продавца), наносят на товар, на тару и (или) упаковку по правилам, установленным Европейской Ассоциацией товарной нумерации (EAN).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4.26 Товар может сопровождаться специфической информацией для потребителя (при необходимости), например рекламной информацией, характеризующей особые свойства или преимущества данного товара по сравнению с товарами-аналогами, лицензионными знаками, знаками экономичности, повышенной безопасности и другими.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408B6" w:rsidRDefault="007408B6" w:rsidP="007408B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 РАСПОЛОЖЕНИЕ ИНФОРМАЦИИ</w:t>
      </w:r>
    </w:p>
    <w:p w:rsidR="007408B6" w:rsidRDefault="007408B6" w:rsidP="007408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 Информацию допускается располагать в одном или нескольких удобных для прочтения местах.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5.2 Изготовитель, продавец, упаковщик должен располагать информацию для потребителя товара всегда в одном и том же месте единицы товара, тары, упаковки.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5.3 Информация должна быть размещена на упаковке или этикетке товара, изложена в технической (эксплуатационной) документации, прилагаемой к товару, листках-вкладышах к каждой единице товара или иным способом. Для отдельных видов товаров при небольших размерах единиц тары, упаковки, на которых технически сложно поместить необходимый текст информации для потребителя полностью, а также на сувенирных и подарочных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изделиях допускается данные, характеризующие товар, или часть их размещать на листе-вкладыше, прилагаемом к каждой единице тары, упаковки или групповой упаковки, или в сопроводительной документации к поставляемому товару. При этом размещении информации не должно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создавать дополнительных трудностей для ее восприятия потребителем.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408B6" w:rsidRDefault="007408B6" w:rsidP="007408B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 СПОСОБЫ ПРЕДСТАВЛЕНИЯ ИНФОРМАЦИИ ДЛЯ ПОТРЕБИТЕЛЯ И ТРЕБОВАНИЯ К КАЧЕСТВУ ЕЕ ИСПОЛНЕНИЯ</w:t>
      </w:r>
    </w:p>
    <w:p w:rsidR="007408B6" w:rsidRDefault="007408B6" w:rsidP="007408B6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>
        <w:rPr>
          <w:rFonts w:ascii="Courier New" w:hAnsi="Courier New" w:cs="Courier New"/>
          <w:color w:val="2D2D2D"/>
          <w:spacing w:val="2"/>
          <w:sz w:val="18"/>
          <w:szCs w:val="18"/>
        </w:rPr>
        <w:t>    </w:t>
      </w:r>
    </w:p>
    <w:p w:rsidR="007408B6" w:rsidRDefault="007408B6" w:rsidP="007408B6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</w:p>
    <w:p w:rsidR="007408B6" w:rsidRDefault="007408B6" w:rsidP="007408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 Информация для потребителя может быть нанесена любым способом, но во всех случаях должна быть четкой и легко читаемой. Те же цели должны достигаться применением наиболее эффективной цветовой гаммы.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Требования безопасности при хранении, транспортировании, использовании, утилизации, захоронении, уничтожении должны быть выделены из остальной информации другим шрифтом, цветом или иными способами.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тара, в которую помещен товар, покрыта дополнительной упаковкой, то информация на внутренней упаковке должна быть легко читаемой сквозь наружную упаковку либо на наружной упаковке должна быть аналогичная информация.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Средства нанесения информации, контактирующие с товаром, не должны влиять на его качество, должны обеспечивать стойкость маркировки при хранении, транспортировании, реализации и использовании товара.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6.2 Сохранность информации для товаров, применяемых в условиях активного воздействия окружающей среды или в специальных условиях (высокая или низкая температура, агрессивная среда и др.), должна быть обеспечена одним из следующих способов или их сочетанием: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1 применением стойкого к воздействию материала-носителя (влагостойкого, температуростойкого и пр.);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2 применением соответствующего метода нанесения (выдавливание, травление и пр.);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3 применением стойкой к воздействию оболочки (прозрачная пленка, пакет, коробка и др.).</w:t>
      </w:r>
    </w:p>
    <w:p w:rsidR="007408B6" w:rsidRDefault="007408B6" w:rsidP="007408B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А. ПЕРЕЧЕНЬ ГОСУДАРСТВЕННЫХ СТАНДАРТОВ, РЕГЛАМЕНТИРУЮЩИХ ТРЕБОВАНИЯ К МАРКИРОВКЕ НЕПРОДОВОЛЬСТВЕННЫХ ТОВАРОВ</w:t>
      </w:r>
    </w:p>
    <w:p w:rsidR="007408B6" w:rsidRDefault="007408B6" w:rsidP="007408B6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>
        <w:rPr>
          <w:rFonts w:ascii="Courier New" w:hAnsi="Courier New" w:cs="Courier New"/>
          <w:color w:val="2D2D2D"/>
          <w:spacing w:val="2"/>
          <w:sz w:val="18"/>
          <w:szCs w:val="18"/>
        </w:rPr>
        <w:t>                         </w:t>
      </w:r>
    </w:p>
    <w:p w:rsidR="007408B6" w:rsidRDefault="007408B6" w:rsidP="007408B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ПРИЛОЖЕНИЕ А (справочное)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ПЕРЕЧЕНЬ ГОСУДАРСТВЕННЫХ СТАНДАРТОВ, РЕГЛАМЕНТИРУЮЩИХ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ТРЕБОВАНИЯ К МАРКИРОВКЕ НЕПРОДОВОЛЬСТВЕННЫХ ТОВАРОВ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(по состоянию на 1 января 1998 г.)</w:t>
      </w:r>
    </w:p>
    <w:p w:rsidR="007408B6" w:rsidRDefault="007408B6" w:rsidP="007408B6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</w:p>
    <w:p w:rsidR="007408B6" w:rsidRDefault="007408B6" w:rsidP="007408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003E77">
        <w:rPr>
          <w:rFonts w:ascii="Arial" w:hAnsi="Arial" w:cs="Arial"/>
          <w:spacing w:val="2"/>
          <w:sz w:val="18"/>
          <w:szCs w:val="18"/>
        </w:rPr>
        <w:t>ГОСТ 2.602-95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Единая система конструкторской документации. Эксплуатационные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Р МЭК 335-1-94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Безопасность бытовых и аналогичных электрических приборов. Общие требования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1023-91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Кожа. Маркировка, упаковка,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1510-84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Нефть и нефтепродукты. Маркировка, упаковка,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lastRenderedPageBreak/>
        <w:t>ГОСТ 1641-75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Бумага. Упаковка, маркировка, транспортирование,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2292-88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Лесоматериалы круглые. Маркировка, сортировка, транспортирование, методы измерения и приемки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3152-79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Волокно хлопковое, линт хлопковый и отходы волокнистые хлопкозаводов. Упаковка, маркировка,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3885-73 Реактивы и особо чистые вещества. Правила приемки, отбор проб, фасовка, упаковка, маркировка,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3897-87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Изделия трикотажные. Маркировка, упаковка,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4666-75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Арматура трубопроводная. Маркировка и отличительная окраска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5551-82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Сырье вторичное текстильное сортировочное. Правила приемки, методы испытаний, упаковка, маркировка,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6564-84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Пиломатериалы и заготовки. Правила приемки, методы контроля, маркировка и транспортирование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6658-75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Изделия из бумаги и картона. Упаковка, маркировка,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6732.4-89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Красители органические, продукты промежуточные для красителей, вещества текстильно-вспомогательные.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7000-80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Материалы текстильные. Упаковка, маркировка,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7296-81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Обувь. Маркировка, упаковка,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7563-73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Волокно льняное и пеньковое. Упаковка, маркировка,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7691-81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Картон. Упаковка, маркировка,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8710-84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Материалы текстильные. Упаковка, маркировка,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8737-77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Ткани и штучные изделия хлопчатобумажные, из пряжи химических волокон и смешанные. Первичная упаковка и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9181-74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Приборы электроизмерительные. Упаковка, маркировка, транспортирование и хранение</w:t>
      </w:r>
    </w:p>
    <w:p w:rsidR="007408B6" w:rsidRDefault="007408B6" w:rsidP="007408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003E77">
        <w:rPr>
          <w:rFonts w:ascii="Arial" w:hAnsi="Arial" w:cs="Arial"/>
          <w:spacing w:val="2"/>
          <w:sz w:val="18"/>
          <w:szCs w:val="18"/>
        </w:rPr>
        <w:t>ГОСТ 9294-83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Элементы и батареи первичные. Маркировка, упаковка,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9980.4-86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Материалы лакокрасочные.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10581-91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Изделия швейные. Маркировка, упаковка,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12266-89 Сырье пушно-меховое. Упаковка, маркировка,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12453-77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Ткани и штучные изделия чистольняные, льняные и полульняные. Первичная упаковка и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13762-86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Средства измерения и контроля линейных и угловых размеров. Упаковка, маркировка,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13827-85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Полотна нетканые. Первичная упаковка и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14087-88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Электроприборы бытовые. Эксплуатационные документы. Общие технические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lastRenderedPageBreak/>
        <w:t>ГОСТ 14189-81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Пестициды. Правила приемки, методы отбора проб, упаковка, маркировка,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14192-96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Маркировка грузов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14839.20-77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Вещества взрывчатые промышленные. Упаковка, маркировка,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15108-80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Гидроприводы объемные, пневмоприводы и смазочные системы. Маркировка, упаковка,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15822-70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Чашечки и подложки для радиоактивных проб. Конструкции и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15846-79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Продукция, отправляемая в район Крайнего Севера и труднодоступные районы. Упаковка, маркировка,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16958-71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Изделия текстильные. Символы по уходу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17527-86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Упаковка. Термины и определения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18088-83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Инструмент металлорежущий, алмазный, дереворежущий, слесарно-монтажный и вспомогательный. Упаковка, маркировка,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18160-72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Изделия крепежные. Упаковка. Маркировка.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18620-86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Изделия электротехнические.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19041-85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Транспортные пакеты и блок-пакеты пилопродукции. Пакетирование, маркировка,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19159-85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Изделия швейные и трикотажные для военнослужащих. Маркировка, упаковка,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19348-82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Изделия электротехнические сельскохозяйственного назначения. Общие технические требования. Маркировка, упаковка, транспортирование и хранение</w:t>
      </w:r>
    </w:p>
    <w:p w:rsidR="007408B6" w:rsidRDefault="007408B6" w:rsidP="007408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003E77">
        <w:rPr>
          <w:rFonts w:ascii="Arial" w:hAnsi="Arial" w:cs="Arial"/>
          <w:spacing w:val="2"/>
          <w:sz w:val="18"/>
          <w:szCs w:val="18"/>
        </w:rPr>
        <w:t>ГОСТ 19411-88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Изделия текстильно-галантерейные тканые, плетеные, вязаные, витые, метражные и штучные. Маркировка и первичная упаковка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19433-88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Грузы опасные. Классификация и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19878-74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Меха, меховые и овчинно-шубные изделия. Маркировка, упаковка, транспортирование,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21100-93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Пакеты транспортные из деталей деревянной тары. Размеры, формирование, маркировка,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21552-84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Средства вычислительной техники. Маркировка, упаковка,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22237-85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Цементы. Упаковка, маркировка,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22377-77 Контейнеры среднетоннажные. Маркировочный код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23170-78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Упаковка для изделий машиностроения. Общие требования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24327-80 Ткань кордная. Упаковка, маркировка,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24717-94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Огнеупоры и сырье огнеупорное. Маркировка, упаковка, хранение и транспортирование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 w:rsidRPr="00003E77">
        <w:rPr>
          <w:rFonts w:ascii="Arial" w:hAnsi="Arial" w:cs="Arial"/>
          <w:spacing w:val="2"/>
          <w:sz w:val="18"/>
          <w:szCs w:val="18"/>
        </w:rPr>
        <w:t>ГОСТ 24779-81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Шины пневматические. Упаковка,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24957-81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Кожа искусственная и синтетическая. Маркировка, упаковка, транспортирование и хранение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25227-82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Ткани шелковые и полушелковые. Первичная упаковка и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25388-82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Волокна химические. Упаковка, маркировка, транспортирование и хранение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25530-82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Изделия штучные шелковые и полушелковые. Первичная упаковка и маркировка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25588-83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Контейнеры крупнотоннажные. Маркировочный код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25636-83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Пленки фототехнические и фотографические любительские. Маркировка и упаковка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25642-83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Пленки радиографические и флюорографические. Маркировка и упаковка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25643-83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Пластинки фотографические. Маркировка и упаковка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25644-88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Средства моющие синтетические порошкообразные. Общие технические условия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25779-90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Игрушки. Общие требования безопасности и методы контроля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25834-83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Лампы электрические. Маркировка, упаковка, транспортирование и хранение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25871-83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Изделия кожгалантерейные. Упаковка, маркировка,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25880-83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Материалы и изделия строительные теплоизоляционные. Упаковка, маркировка, транспортирование и хранение</w:t>
      </w:r>
    </w:p>
    <w:p w:rsidR="007408B6" w:rsidRDefault="007408B6" w:rsidP="007408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003E77">
        <w:rPr>
          <w:rFonts w:ascii="Arial" w:hAnsi="Arial" w:cs="Arial"/>
          <w:spacing w:val="2"/>
          <w:sz w:val="18"/>
          <w:szCs w:val="18"/>
        </w:rPr>
        <w:t>ГОСТ 25894-83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Бумага фотографическая. Маркировка и упаковка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26119-84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Электроприборы бытовые. Эксплуатационные документы. Общие технические требования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26332-84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Эндоскопы медицинские. Упаковка, маркировка,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408B6" w:rsidRDefault="007408B6" w:rsidP="007408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ГОСТ 26583-85 Металлорежущее, кузнечно-прессовое, литейное и деревообрабатывающее оборудование. Порядок разработки и правила составления руководства по эксплуатации и ремонтных документов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26623-85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Материалы и изделия текстильные. Обозначения по содержанию сырья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26828-86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Изделия машиностроения и приборостроения.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27175-86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Материалы пленочные поливинилхлоридные бытового назначения. Маркировка, упаковка,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27206-87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Соединения и изделия со стабильными изотопами. Приемка, упаковка, маркировка,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27388-87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Эксплуатационные документы сельскохозяйственной техники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27513-87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Изделия фрикционные. Маркировка, упаковка,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27570.0-87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Безопасность бытовых и аналогичных электрических приборов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27628-88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Изделия крученые и плетеные. Упаковка, маркировка,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 w:rsidRPr="00003E77">
        <w:rPr>
          <w:rFonts w:ascii="Arial" w:hAnsi="Arial" w:cs="Arial"/>
          <w:spacing w:val="2"/>
          <w:sz w:val="18"/>
          <w:szCs w:val="18"/>
        </w:rPr>
        <w:t>ГОСТ 27837-88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Обувь для военнослужащих. Маркировка, упаковка,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28389-89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Изделия фарфоровые и фаянсовые. Маркировка, упаковка,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28594-90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Аппаратура радиоэлектронная бытовая. Упаковка, маркировка,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28646-90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Машины текстильные. Упаковка, маркировка,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28660-90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Изделия щетинно-щеточные. Маркировка, упаковка,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28670-90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Продукты лесохимические. Упаковка, маркировка,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28943-91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Фурнитура для изделий легкой промышленности. Упаковка, маркировка,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29101-91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Материалы стеклянные текстильные. Упаковка, маркировка,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30084-93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Материалы текстильные. Первичная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03E77">
        <w:rPr>
          <w:rFonts w:ascii="Arial" w:hAnsi="Arial" w:cs="Arial"/>
          <w:spacing w:val="2"/>
          <w:sz w:val="18"/>
          <w:szCs w:val="18"/>
        </w:rPr>
        <w:t>ГОСТ Р 50962-96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Посуда и изделия хозяйственного назначения из пластмасс. Общие технические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Госстандарт России -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ИПК Издательство стандартов, 1998</w:t>
      </w:r>
    </w:p>
    <w:p w:rsidR="001B5013" w:rsidRPr="007408B6" w:rsidRDefault="001B5013" w:rsidP="007408B6"/>
    <w:sectPr w:rsidR="001B5013" w:rsidRPr="007408B6" w:rsidSect="00BD5B9F">
      <w:foot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44D" w:rsidRDefault="0031244D" w:rsidP="001740A4">
      <w:pPr>
        <w:spacing w:after="0" w:line="240" w:lineRule="auto"/>
      </w:pPr>
      <w:r>
        <w:separator/>
      </w:r>
    </w:p>
  </w:endnote>
  <w:endnote w:type="continuationSeparator" w:id="0">
    <w:p w:rsidR="0031244D" w:rsidRDefault="0031244D" w:rsidP="0017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0A4" w:rsidRDefault="00154E10" w:rsidP="001740A4">
    <w:pPr>
      <w:pStyle w:val="ac"/>
      <w:jc w:val="right"/>
    </w:pPr>
    <w:hyperlink r:id="rId1" w:history="1">
      <w:r w:rsidR="001740A4"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1740A4" w:rsidRDefault="001740A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44D" w:rsidRDefault="0031244D" w:rsidP="001740A4">
      <w:pPr>
        <w:spacing w:after="0" w:line="240" w:lineRule="auto"/>
      </w:pPr>
      <w:r>
        <w:separator/>
      </w:r>
    </w:p>
  </w:footnote>
  <w:footnote w:type="continuationSeparator" w:id="0">
    <w:p w:rsidR="0031244D" w:rsidRDefault="0031244D" w:rsidP="00174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838C5"/>
    <w:multiLevelType w:val="hybridMultilevel"/>
    <w:tmpl w:val="1A1873DA"/>
    <w:lvl w:ilvl="0" w:tplc="294CA28C">
      <w:numFmt w:val="bullet"/>
      <w:lvlText w:val="·"/>
      <w:lvlJc w:val="left"/>
      <w:pPr>
        <w:ind w:left="720" w:hanging="360"/>
      </w:pPr>
      <w:rPr>
        <w:rFonts w:ascii="Roboto-Regular" w:eastAsia="Times New Roman" w:hAnsi="Roboto-Regula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D4E83"/>
    <w:multiLevelType w:val="hybridMultilevel"/>
    <w:tmpl w:val="54FC9E3A"/>
    <w:lvl w:ilvl="0" w:tplc="294CA28C">
      <w:numFmt w:val="bullet"/>
      <w:lvlText w:val="·"/>
      <w:lvlJc w:val="left"/>
      <w:pPr>
        <w:ind w:left="1080" w:hanging="360"/>
      </w:pPr>
      <w:rPr>
        <w:rFonts w:ascii="Roboto-Regular" w:eastAsia="Times New Roman" w:hAnsi="Roboto-Regula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95009C"/>
    <w:multiLevelType w:val="hybridMultilevel"/>
    <w:tmpl w:val="2DA8F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74B0D"/>
    <w:multiLevelType w:val="hybridMultilevel"/>
    <w:tmpl w:val="688E6B6C"/>
    <w:lvl w:ilvl="0" w:tplc="294CA28C">
      <w:numFmt w:val="bullet"/>
      <w:lvlText w:val="·"/>
      <w:lvlJc w:val="left"/>
      <w:pPr>
        <w:ind w:left="720" w:hanging="360"/>
      </w:pPr>
      <w:rPr>
        <w:rFonts w:ascii="Roboto-Regular" w:eastAsia="Times New Roman" w:hAnsi="Roboto-Regula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03E77"/>
    <w:rsid w:val="00017B0E"/>
    <w:rsid w:val="00035A37"/>
    <w:rsid w:val="00154E10"/>
    <w:rsid w:val="001740A4"/>
    <w:rsid w:val="00180CA3"/>
    <w:rsid w:val="001977C1"/>
    <w:rsid w:val="001B5013"/>
    <w:rsid w:val="00292A5F"/>
    <w:rsid w:val="002B0C5E"/>
    <w:rsid w:val="002F0DC4"/>
    <w:rsid w:val="0031244D"/>
    <w:rsid w:val="00417361"/>
    <w:rsid w:val="00423B06"/>
    <w:rsid w:val="004523B2"/>
    <w:rsid w:val="00463F6D"/>
    <w:rsid w:val="00593B2B"/>
    <w:rsid w:val="005B650E"/>
    <w:rsid w:val="006377D1"/>
    <w:rsid w:val="006B72AD"/>
    <w:rsid w:val="006E34A7"/>
    <w:rsid w:val="007408B6"/>
    <w:rsid w:val="00793F5F"/>
    <w:rsid w:val="00865359"/>
    <w:rsid w:val="008E3ED2"/>
    <w:rsid w:val="009649C2"/>
    <w:rsid w:val="009703F2"/>
    <w:rsid w:val="00A44F4A"/>
    <w:rsid w:val="00A57EB4"/>
    <w:rsid w:val="00A70E19"/>
    <w:rsid w:val="00B45CAD"/>
    <w:rsid w:val="00BD5B9F"/>
    <w:rsid w:val="00C23C38"/>
    <w:rsid w:val="00C52D34"/>
    <w:rsid w:val="00CA0697"/>
    <w:rsid w:val="00CD13DB"/>
    <w:rsid w:val="00D60544"/>
    <w:rsid w:val="00D8013B"/>
    <w:rsid w:val="00E44707"/>
    <w:rsid w:val="00E8250E"/>
    <w:rsid w:val="00E96EAC"/>
    <w:rsid w:val="00EA7951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unformattext">
    <w:name w:val="unformattext"/>
    <w:basedOn w:val="a"/>
    <w:rsid w:val="0074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74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740A4"/>
  </w:style>
  <w:style w:type="paragraph" w:styleId="ae">
    <w:name w:val="footer"/>
    <w:basedOn w:val="a"/>
    <w:link w:val="af"/>
    <w:uiPriority w:val="99"/>
    <w:semiHidden/>
    <w:unhideWhenUsed/>
    <w:rsid w:val="00174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74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6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3866</Words>
  <Characters>22039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7</cp:revision>
  <dcterms:created xsi:type="dcterms:W3CDTF">2017-06-22T08:12:00Z</dcterms:created>
  <dcterms:modified xsi:type="dcterms:W3CDTF">2017-08-15T14:46:00Z</dcterms:modified>
</cp:coreProperties>
</file>