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17" w:rsidRDefault="00603917" w:rsidP="0060391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51561-2000 Резинка жевательная. Общие технические условия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51561-2000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Н42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РОССИЙСКОЙ ФЕДЕРАЦИИ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603917" w:rsidRPr="00603917" w:rsidRDefault="00603917" w:rsidP="006039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РЕЗИНКА ЖЕВАТЕЛЬНАЯ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Общие 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Chewing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r w:rsidRPr="0060391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General specifications</w:t>
      </w:r>
    </w:p>
    <w:p w:rsidR="00603917" w:rsidRP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603917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</w:t>
      </w:r>
      <w:r w:rsidRPr="00603917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67.180.10</w:t>
      </w:r>
      <w:r w:rsidRPr="00603917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603917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91 2950</w:t>
      </w:r>
    </w:p>
    <w:p w:rsidR="00603917" w:rsidRP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603917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603917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2001-01-01</w:t>
      </w:r>
    </w:p>
    <w:p w:rsidR="00603917" w:rsidRDefault="00603917" w:rsidP="006039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60391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603917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И ВНЕСЕН Техническим комитетом ТК 149 "Кондитерские изделия"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И ВВЕДЕН В ДЕЙСТВИЕ Постановлением Госстандарта России от 1 февраля 2000 г. N 22-ст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 ПЕРЕИЗДАНИЕ. Август 2012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жевательную резинку, в том числе лечебно-профилактического действия, представляющую собой изделие, состоящее из эластичной основы, вкусовых веществ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ароматизаторов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пищевых и лечебно-профилактических добавок с добавлением или без добавления красителей.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к жевательной резинке, направленные на обеспечение безопасности для жизни и здоровья населения, изложены в 3.1.6-3.1.10, 3.2.1, 3.2.2, 3.4, 4.2.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450-77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Кальций хлористый технический.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745-2003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Фольга алюминиевая для упаковки.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5897-90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Методы определения органолептических показателей качества, размеров, массы нетто 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5901-87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Изделия кондитерские. Методы определения золы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ферропримесей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5903-89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Методы определения сахара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5904-82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Правила приемки, методы отбора и подготовки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10444.2-94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* Продукты пищевые. Метод выявления и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Staphylococcus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aureus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 территории Российской Федерации действует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52815-2007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10444.12-88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дрожжей и плесневых грибов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13511-2006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Ящики из гофрированного картона для пищевых продуктов, спичек, табачных изделий и моющих средств.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13512-91</w:t>
      </w:r>
      <w:r>
        <w:rPr>
          <w:rFonts w:ascii="Arial" w:hAnsi="Arial" w:cs="Arial"/>
          <w:color w:val="2D2D2D"/>
          <w:spacing w:val="1"/>
          <w:sz w:val="15"/>
          <w:szCs w:val="15"/>
        </w:rPr>
        <w:t>* Ящики из гофрированного картона для кондитерских изделий. Технические условия 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 территории Российской Федерации действует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54463-2011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21400-75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Стекло химико-лабораторное.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Весы лабораторные общего назначения и образцовые. Общие технические условия 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С 1 июля 2002 г. введен в действие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 На территории Российской Федерации действует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53228-2008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(здесь и далее).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Посуда и оборудование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лабораторные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стеклянные.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26668-85</w:t>
      </w:r>
      <w:r>
        <w:rPr>
          <w:rFonts w:ascii="Arial" w:hAnsi="Arial" w:cs="Arial"/>
          <w:color w:val="2D2D2D"/>
          <w:spacing w:val="1"/>
          <w:sz w:val="15"/>
          <w:szCs w:val="15"/>
        </w:rPr>
        <w:t>* Продукты пищевые и вкусовые. Методы отбора проб для микробиологических анализов 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 территории Российской Федерации действует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54004-2010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26931-86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меди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26934-86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27543-87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кондитерские. Аппаратура, материалы, реактивы и питательные среды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30518-97/ГОСТ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50474-93</w:t>
      </w:r>
      <w:r>
        <w:rPr>
          <w:rFonts w:ascii="Arial" w:hAnsi="Arial" w:cs="Arial"/>
          <w:color w:val="2D2D2D"/>
          <w:spacing w:val="1"/>
          <w:sz w:val="15"/>
          <w:szCs w:val="15"/>
        </w:rPr>
        <w:t>* Продукты пищевые. Методы выявления и определения количества бактерий группы кишечных палочек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колиформных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бактерий) 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 территории Российской Федерации действует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52816-2007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30519-97/ГОСТ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50480-93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* Продукты пищевые. Метод выявления бактерий 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Salmonella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 территории Российской Федерации действует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52814-2007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6579-2000).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51074-2003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Общие технические требования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3.1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 Жевательную резинку изготовляют в соответствии с требованиями настоящего стандарта по рецептурным и технологическим инструкциям с соблюдением санитарных норм и правил,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способа формования жевательную резинку подразделяют на: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дражированную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недражированную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рецептуры жевательную резинку изготовляют с начинкой и без начинки.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 показателям жевательная резинка должна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5729"/>
      </w:tblGrid>
      <w:tr w:rsidR="00603917" w:rsidTr="00603917">
        <w:trPr>
          <w:trHeight w:val="15"/>
        </w:trPr>
        <w:tc>
          <w:tcPr>
            <w:tcW w:w="3326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</w:tr>
      <w:tr w:rsidR="00603917" w:rsidTr="0060391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603917" w:rsidTr="0060391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Ясно выраженные, характерные для данного наименования изделия, без постороннего привкуса и запаха</w:t>
            </w:r>
          </w:p>
        </w:tc>
      </w:tr>
      <w:tr w:rsidR="00603917" w:rsidTr="0060391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Различный</w:t>
            </w:r>
            <w:proofErr w:type="gramEnd"/>
            <w:r>
              <w:rPr>
                <w:color w:val="2D2D2D"/>
                <w:sz w:val="15"/>
                <w:szCs w:val="15"/>
              </w:rPr>
              <w:t>, свойственный данному наименованию изделия. Окраска равномерная</w:t>
            </w:r>
          </w:p>
        </w:tc>
      </w:tr>
      <w:tr w:rsidR="00603917" w:rsidTr="0060391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Разнообразная</w:t>
            </w:r>
            <w:proofErr w:type="gramEnd"/>
            <w:r>
              <w:rPr>
                <w:color w:val="2D2D2D"/>
                <w:sz w:val="15"/>
                <w:szCs w:val="15"/>
              </w:rPr>
              <w:t>, в соответствии с рецептурой</w:t>
            </w:r>
          </w:p>
        </w:tc>
      </w:tr>
      <w:tr w:rsidR="00603917" w:rsidTr="00603917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Хрупкопластичная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; после жевания </w:t>
            </w:r>
            <w:proofErr w:type="gramStart"/>
            <w:r>
              <w:rPr>
                <w:color w:val="2D2D2D"/>
                <w:sz w:val="15"/>
                <w:szCs w:val="15"/>
              </w:rPr>
              <w:t>растягивающаяся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вязкопластичная</w:t>
            </w:r>
            <w:proofErr w:type="spellEnd"/>
            <w:r>
              <w:rPr>
                <w:color w:val="2D2D2D"/>
                <w:sz w:val="15"/>
                <w:szCs w:val="15"/>
              </w:rPr>
              <w:t>, не прилипающая к зубам</w:t>
            </w:r>
          </w:p>
        </w:tc>
      </w:tr>
      <w:tr w:rsidR="00603917" w:rsidTr="00603917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Поверхность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Сухая, допускается слегка матовая корочка</w:t>
            </w:r>
          </w:p>
        </w:tc>
      </w:tr>
    </w:tbl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жевательная резинка должна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250"/>
      </w:tblGrid>
      <w:tr w:rsidR="00603917" w:rsidTr="00603917">
        <w:trPr>
          <w:trHeight w:val="15"/>
        </w:trPr>
        <w:tc>
          <w:tcPr>
            <w:tcW w:w="4805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</w:tr>
      <w:tr w:rsidR="00603917" w:rsidTr="0060391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603917" w:rsidTr="0060391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влаги, %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соответствии с рецептурой, но не более 7,0</w:t>
            </w:r>
          </w:p>
        </w:tc>
      </w:tr>
      <w:tr w:rsidR="00603917" w:rsidTr="0060391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общего сахара (по сахарозе), %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соответствии с расчетным содержанием по рецептуре, но не более 80,0</w:t>
            </w:r>
          </w:p>
        </w:tc>
      </w:tr>
      <w:tr w:rsidR="00603917" w:rsidTr="00603917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золы, нерастворимой в растворе соляной кислоты с массовой долей десять процентов, %, не более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</w:tbl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микробиологическим показателям жевательная резинка должна соответствовать гигиеническим требованиям к качеству и безопасности продовольственного сырья и пищевых продуктов [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микробиологическим показателям жевательная резинка лечебно-профилактического действия должна соответствовать гигиеническим требованиям к качеству и безопасности средств гигиены полости рта [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содержанию токсичных элементов жевательная резинка, в том числе лечебно-профилактического действия, должна соответствовать гигиеническим требованиям к качеству и безопасности продовольственного сырья и пищевых продуктов [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3.1.9 Содержание радионуклидов в жевательной резинке, в том числе лечебно-профилактического действия, не должно превышать допустимые уровни, установленные гигиеническими требованиями [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токсикологическим и клиническим требованиям жевательная резинка лечебно-профилактического действия должна соответствовать гигиеническим требованиям к качеству и безопасности средств гигиены полости рта [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3.2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 Сырье, применяемое для изготовления жевательной резинки, должно соответствовать требованиям нормативного документа и гигиеническим требованиям [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 Ароматизирующие и красящие вещества, резиновая основа, пищевые, лечебно-профилактические, вкусовые и иные добавки, применяемые для изготовления жевательной резинки, должны быть разрешены к применению Минздравом России.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3.3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 Жевательную резинку выпускают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завернутой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фасованной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незавернутой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фасованной. Штучная жевательная резинка должна быть завернута.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 Жевательную резинку завертывают в этикетку или этикетку с подверткой. Для этикеток и подверток применяют этикеточную бумагу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7625</w:t>
      </w:r>
      <w:r>
        <w:rPr>
          <w:rFonts w:ascii="Arial" w:hAnsi="Arial" w:cs="Arial"/>
          <w:color w:val="2D2D2D"/>
          <w:spacing w:val="1"/>
          <w:sz w:val="15"/>
          <w:szCs w:val="15"/>
        </w:rPr>
        <w:t>, алюминиевую фольгу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745</w:t>
      </w:r>
      <w:r>
        <w:rPr>
          <w:rFonts w:ascii="Arial" w:hAnsi="Arial" w:cs="Arial"/>
          <w:color w:val="2D2D2D"/>
          <w:spacing w:val="1"/>
          <w:sz w:val="15"/>
          <w:szCs w:val="15"/>
        </w:rPr>
        <w:t>, парафинированную бумагу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9569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полимерные и другие упаковочные материалы, разрешенные к применению органами Госсанэпиднадзора Минздрава России для контакта с пищевыми продуктами.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Этикетка и подвертка должны плотно облегать жевательную резинку и легко от нее отделяться.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 Жевательную резинку фасуют в пачки, пакеты, коробки по нормативному документу, согласованному с органами Госсанэпиднадзора Минздрава России.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3.3.4 Фасованную жевательную резинку всех видов упаковывают в коробки из картона по нормативному документу, согласованному с органами Госсанэпиднадзора Минздрава России, ящики из гофрированного картона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13511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13512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3.3.5 Допускаемые отклонения массы нетто упаковочной единицы жевательной резинки составляют в процентах, не более: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739"/>
        <w:gridCol w:w="554"/>
        <w:gridCol w:w="924"/>
        <w:gridCol w:w="739"/>
        <w:gridCol w:w="739"/>
        <w:gridCol w:w="1109"/>
      </w:tblGrid>
      <w:tr w:rsidR="00603917" w:rsidTr="00603917">
        <w:trPr>
          <w:trHeight w:val="15"/>
        </w:trPr>
        <w:tc>
          <w:tcPr>
            <w:tcW w:w="1109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</w:tr>
      <w:tr w:rsidR="00603917" w:rsidTr="00603917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 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.;</w:t>
            </w:r>
          </w:p>
        </w:tc>
      </w:tr>
      <w:tr w:rsidR="00603917" w:rsidTr="00603917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 г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 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.;</w:t>
            </w:r>
          </w:p>
        </w:tc>
      </w:tr>
      <w:tr w:rsidR="00603917" w:rsidTr="00603917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 г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 г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штучной жевательной резинки: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739"/>
        <w:gridCol w:w="4620"/>
      </w:tblGrid>
      <w:tr w:rsidR="00603917" w:rsidTr="00603917">
        <w:trPr>
          <w:trHeight w:val="15"/>
        </w:trPr>
        <w:tc>
          <w:tcPr>
            <w:tcW w:w="1109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03917" w:rsidRDefault="00603917">
            <w:pPr>
              <w:rPr>
                <w:sz w:val="2"/>
                <w:szCs w:val="24"/>
              </w:rPr>
            </w:pPr>
          </w:p>
        </w:tc>
      </w:tr>
      <w:tr w:rsidR="00603917" w:rsidTr="00603917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917" w:rsidRDefault="0060391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от средней массы нетто 20 шт. изделий.</w:t>
            </w:r>
          </w:p>
        </w:tc>
      </w:tr>
    </w:tbl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упаковывании штучной жевательной резинки в транспортную тару допускается отклонение массы нетто минус 0,5%. 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Примечание - Отклонение массы нетто по верхнему пределу не ограничивается.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использование других видов тары и упаковки, разрешенных к применению органами Госсанэпиднадзора Минздрава России для контакта с пищевыми продуктами и обеспечивающих сохранность продукции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3.4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 Маркировка потребительской тары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 жевательной резинки лечебно-профилактического действия дополнительно должна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рекомендации по использованию, максимальную дозу потребления;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информацию о наличии противопоказаний к применению данного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надпись "Зарегистрировано Минздравом России" с указанием номера регистрации.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 Транспортная маркировка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манипуляционных знаков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Хрупкое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Осторожно", "Беречь от влаги", "Беречь от солнечных лучей".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каждую единицу транспортной тары наносят маркировку, характеризующую продукцию: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(при его наличии) и наименование предприятия-изготовителя, его местонахождение (адрес);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 и брутто;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упаковочных единиц и массу упаковочной единицы (для фасованных изделий);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срок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выработки;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4.3 Маркировку наносят путем наклеивания ярлыка или нанесения четкого оттиска трафаретом или штампом несмывающейся, не имеющей запаха краской.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Правила приемки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Правила приемки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5904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токсичных элементов, радионуклидов и микробиологических показателей и пищевых добавок осуществляется в соответствии с порядком, установленным производителем продукции по согласованию с органами Госсанэпиднадзора Минздрава России и гарантирующим безопасность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Периодичность определения массовой доли золы, нерастворимой в растворе соляной кислоты с массовой долей 10%, и массовой доли общего сахара устанавливает предприятие-изготовитель.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Методы контроля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Отбор и подготовка проб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5904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Подготовка проб для определения токсичных элементов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и подготовка проб для определения микробиологических показателей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Определение содержания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 Аппаратура, материалы, реактивы и питательные среды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27543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 Определение микроорганизмов, обработку и оформление результатов проводят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10444.2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ГОСТ 30518/ГОСТ </w:t>
      </w:r>
      <w:proofErr w:type="gram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50474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30519/ГОСТ Р 50480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Определение радионуклидов проводят по методам, утвержденным органами Госсанэпиднадзора Минздрава России.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 Методы анализа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5897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5901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5903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26934</w:t>
      </w:r>
      <w:r>
        <w:rPr>
          <w:rFonts w:ascii="Arial" w:hAnsi="Arial" w:cs="Arial"/>
          <w:color w:val="2D2D2D"/>
          <w:spacing w:val="1"/>
          <w:sz w:val="15"/>
          <w:szCs w:val="15"/>
        </w:rPr>
        <w:t> и 5.5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 Определение массовой доли влаги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Сущность метода заключается в высушивании навески изделия при определенной температуре и вычислении потери массы по отношению к навеске.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Аппаратура, материалы,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Бюкса алюминиевая диаметром 60-80 мм, толщина стенок бюксы около 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3-го класса точности с наибольшим пределом взвешивания 1 кг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Палочки стеклянные, изготовленные из химико-лабораторного стекла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21400</w:t>
      </w:r>
      <w:r>
        <w:rPr>
          <w:rFonts w:ascii="Arial" w:hAnsi="Arial" w:cs="Arial"/>
          <w:color w:val="2D2D2D"/>
          <w:spacing w:val="1"/>
          <w:sz w:val="15"/>
          <w:szCs w:val="15"/>
        </w:rPr>
        <w:t>, оплавленные с концов, длиной, не препятствующей плотному закрыванию бюксы крышкой.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Песок, обработанный соляной кислотой, промытый дистиллированной водой до полного исчезновения кислой реакции (проба на лакмус) и прокаленный.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Стаканчики для взвешивания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электрический с терморегулятором с погрешностью регулирования температуры ±3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Электрошкаф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вакуумный сушильный с терморегулятором с погрешностью регулирования температуры ±3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Кальций хлористый - по </w:t>
      </w:r>
      <w:r w:rsidRPr="00603917">
        <w:rPr>
          <w:rFonts w:ascii="Arial" w:hAnsi="Arial" w:cs="Arial"/>
          <w:color w:val="2D2D2D"/>
          <w:spacing w:val="1"/>
          <w:sz w:val="15"/>
          <w:szCs w:val="15"/>
        </w:rPr>
        <w:t>ГОСТ 450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Допускается применение другой аппаратуры, лабораторной посуды и материалов с метрологическими и техническими характеристиками не ниже указанных.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Бюксу с песком, палочкой и крышкой (тара) помещают в сушильный шкаф, нагретый до температуры 130-135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выдерживают при этой температуре около 20 мин, затем помещают в эксикатор, охлаждают и взвешивают. Результат взвешивания записывают с точностью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5.5.3 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Подготовленную мелко измельченную жевательную резинку массой 3-5 г взвешивают с погрешностью не более 0,01 г в предварительно приготовленную бюксу с палочкой, песком и помещают в сушильный шкаф, где сушат 3 ч при температуре (140±3) °С или при температуре (105±3) °С до постоянной сухой массы (когда изменения массы не превышают 0,01 г), или бюксу с навеской помещают в вакуум-сушильный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шкаф и сушат 7 ч при температуре (110±3)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окончании высушивания бюксы с навесками неплотно прикрывают крышками и помещают в эксикатор на 30 мин, а затем, плотно закрыв бюксы крышками, взвешивают. Результат взвешивания записывают с точностью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5.5.4 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влаги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1561-2000 Резинка жевательная. Общие технические условия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73480" cy="389255"/>
            <wp:effectExtent l="19050" t="0" r="7620" b="0"/>
            <wp:docPr id="4" name="Рисунок 4" descr="ГОСТ Р 51561-2000 Резинка жеватель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1561-2000 Резинка жеватель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(1)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Р 51561-2000 Резинка жевательная. Общие технические условия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бюксы с навеской до высушивания,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Р 51561-2000 Резинка жевательная. Общие технические условия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с навеской после высушивания,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Р 51561-2000 Резинка жевательная. Общие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изделия,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параллельных определений вычисляют до второго десятичного знака и округляют до первого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окончательный результат принимают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среднеарифметическоезначение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результатов двух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5.5.5 Абсолютное допускаемое расхождение между результатами двух параллельных определений в одной лаборатории при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Р 51561-2000 Резинка жевательная. Общие технические условия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должно превышать 0,3%.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Абсолютное допускаемое расхождение между результатами двух измерений в разных лабораториях при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Р 51561-2000 Резинка жевательная. Общие технические условия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 не должно превышать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Транспортирование и хранение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Жевательную резинку транспортируют всеми видами транспорта в крытых транспортных средствах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Жевательная резинка должна храниться в сухих, чистых, хорошо вентилируемых помещениях, не имеющих постороннего запаха, не зараженных вредителями хлебных запасов, при температуре (18±3) °С и относительной влажности воздуха не более 75%.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Жевательная резинка не должна подвергаться воздействию прямого солнечного света.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хранить жевательную резинку вместе с продуктами, обладающими специфическим запахом.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Срок хранения жевательной резинки со дня изготовления: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дражированной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- 9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недражированной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603917" w:rsidRDefault="00603917" w:rsidP="0060391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Библиография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603917" w:rsidRDefault="00603917" w:rsidP="0060391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[1] </w:t>
      </w:r>
      <w:proofErr w:type="spell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СанПиН</w:t>
      </w:r>
      <w:proofErr w:type="spell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2.3.2.1078-2001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Гигиенические требования безопасности и пищевой ценности пищевых продуктов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[2] </w:t>
      </w:r>
      <w:proofErr w:type="spellStart"/>
      <w:r w:rsidRPr="00603917">
        <w:rPr>
          <w:rFonts w:ascii="Arial" w:hAnsi="Arial" w:cs="Arial"/>
          <w:color w:val="2D2D2D"/>
          <w:spacing w:val="1"/>
          <w:sz w:val="15"/>
          <w:szCs w:val="15"/>
        </w:rPr>
        <w:t>СанПиН</w:t>
      </w:r>
      <w:proofErr w:type="spellEnd"/>
      <w:r w:rsidRPr="00603917">
        <w:rPr>
          <w:rFonts w:ascii="Arial" w:hAnsi="Arial" w:cs="Arial"/>
          <w:color w:val="2D2D2D"/>
          <w:spacing w:val="1"/>
          <w:sz w:val="15"/>
          <w:szCs w:val="15"/>
        </w:rPr>
        <w:t xml:space="preserve"> 1.2.676-97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Гигиенические требования к производству, качеству и безопасности средств гигиены полости рта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85B06"/>
    <w:multiLevelType w:val="multilevel"/>
    <w:tmpl w:val="6AB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C0573"/>
    <w:multiLevelType w:val="multilevel"/>
    <w:tmpl w:val="6C8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24BEA"/>
    <w:multiLevelType w:val="multilevel"/>
    <w:tmpl w:val="46A8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552A7"/>
    <w:multiLevelType w:val="multilevel"/>
    <w:tmpl w:val="51E2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51DD1"/>
    <w:multiLevelType w:val="multilevel"/>
    <w:tmpl w:val="22AC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7212E"/>
    <w:multiLevelType w:val="multilevel"/>
    <w:tmpl w:val="222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E1EE0"/>
    <w:multiLevelType w:val="multilevel"/>
    <w:tmpl w:val="5D2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0F5189"/>
    <w:multiLevelType w:val="multilevel"/>
    <w:tmpl w:val="86D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10"/>
  </w:num>
  <w:num w:numId="11">
    <w:abstractNumId w:val="11"/>
  </w:num>
  <w:num w:numId="12">
    <w:abstractNumId w:val="13"/>
  </w:num>
  <w:num w:numId="13">
    <w:abstractNumId w:val="20"/>
  </w:num>
  <w:num w:numId="14">
    <w:abstractNumId w:val="12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19"/>
  </w:num>
  <w:num w:numId="22">
    <w:abstractNumId w:val="16"/>
  </w:num>
  <w:num w:numId="23">
    <w:abstractNumId w:val="9"/>
  </w:num>
  <w:num w:numId="24">
    <w:abstractNumId w:val="6"/>
  </w:num>
  <w:num w:numId="25">
    <w:abstractNumId w:val="24"/>
  </w:num>
  <w:num w:numId="26">
    <w:abstractNumId w:val="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D44F6"/>
    <w:rsid w:val="0059308D"/>
    <w:rsid w:val="00603917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2017-08-15T16:44:00Z</dcterms:created>
  <dcterms:modified xsi:type="dcterms:W3CDTF">2017-08-15T16:44:00Z</dcterms:modified>
</cp:coreProperties>
</file>