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98" w:rsidRDefault="00EC1D98" w:rsidP="00EC1D9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3"/>
          <w:szCs w:val="23"/>
        </w:rPr>
        <w:t xml:space="preserve"> 51783-2001 Лук репчатый свежий, реализуемый в розничной торговой сети. Технические условия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51783-2001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Группа С42</w:t>
      </w:r>
    </w:p>
    <w:p w:rsidR="00EC1D98" w:rsidRDefault="00EC1D98" w:rsidP="00EC1D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ГОСУДАРСТВЕННЫЙ СТАНДАРТ РОССИЙСКОЙ ФЕДЕРАЦИИ</w:t>
      </w:r>
    </w:p>
    <w:p w:rsidR="00EC1D98" w:rsidRDefault="00EC1D98" w:rsidP="00EC1D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ЛУК РЕПЧАТЫЙ СВЕЖИЙ,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РЕАЛИЗУЕМЫЙ В РОЗНИЧНОЙ ТОРГОВОЙ СЕТИ</w:t>
      </w:r>
    </w:p>
    <w:p w:rsidR="00EC1D98" w:rsidRPr="00EC1D98" w:rsidRDefault="00EC1D98" w:rsidP="00EC1D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 w:rsidRPr="00EC1D98">
        <w:rPr>
          <w:rFonts w:ascii="Arial" w:hAnsi="Arial" w:cs="Arial"/>
          <w:color w:val="3C3C3C"/>
          <w:spacing w:val="1"/>
          <w:sz w:val="20"/>
          <w:szCs w:val="20"/>
          <w:lang w:val="en-US"/>
        </w:rPr>
        <w:br/>
      </w:r>
      <w:r>
        <w:rPr>
          <w:rFonts w:ascii="Arial" w:hAnsi="Arial" w:cs="Arial"/>
          <w:color w:val="3C3C3C"/>
          <w:spacing w:val="1"/>
          <w:sz w:val="20"/>
          <w:szCs w:val="20"/>
        </w:rPr>
        <w:t>Технические</w:t>
      </w:r>
      <w:r w:rsidRPr="00EC1D98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0"/>
          <w:szCs w:val="20"/>
        </w:rPr>
        <w:t>условия</w:t>
      </w:r>
    </w:p>
    <w:p w:rsidR="00EC1D98" w:rsidRDefault="00EC1D98" w:rsidP="00EC1D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 w:rsidRPr="00EC1D98">
        <w:rPr>
          <w:rFonts w:ascii="Arial" w:hAnsi="Arial" w:cs="Arial"/>
          <w:color w:val="3C3C3C"/>
          <w:spacing w:val="1"/>
          <w:sz w:val="20"/>
          <w:szCs w:val="20"/>
          <w:lang w:val="en-US"/>
        </w:rPr>
        <w:t>     </w:t>
      </w:r>
      <w:r w:rsidRPr="00EC1D98">
        <w:rPr>
          <w:rFonts w:ascii="Arial" w:hAnsi="Arial" w:cs="Arial"/>
          <w:color w:val="3C3C3C"/>
          <w:spacing w:val="1"/>
          <w:sz w:val="20"/>
          <w:szCs w:val="20"/>
          <w:lang w:val="en-US"/>
        </w:rPr>
        <w:br/>
      </w:r>
      <w:proofErr w:type="gramStart"/>
      <w:r w:rsidRPr="00EC1D98">
        <w:rPr>
          <w:rFonts w:ascii="Arial" w:hAnsi="Arial" w:cs="Arial"/>
          <w:color w:val="3C3C3C"/>
          <w:spacing w:val="1"/>
          <w:sz w:val="20"/>
          <w:szCs w:val="20"/>
          <w:lang w:val="en-US"/>
        </w:rPr>
        <w:t>Fresh onions for retail.</w:t>
      </w:r>
      <w:proofErr w:type="gramEnd"/>
      <w:r w:rsidRPr="00EC1D98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Specifications</w:t>
      </w:r>
      <w:proofErr w:type="spellEnd"/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ОКС 67.080.01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ОКП 97 3231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 введения 2002-07-01</w:t>
      </w:r>
    </w:p>
    <w:p w:rsidR="00EC1D98" w:rsidRDefault="00EC1D98" w:rsidP="00EC1D9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Предисловие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Государственной инспекцией по качеству сельскохозяйственной продукции, сырья и продовольствия Правительства Москвы и рабочей группой с участием специалистов Всероссийского научно-исследовательского института овощеводства (ВНИИО) РАСХН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ВНЕСЕН Управлением продукции сельскохозяйственного производства, пищевой, легкой и химической промышленности Госстандарта России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2 УТВЕРЖДЕН И ВВЕДЕН В ДЕЙСТВИЕ Постановлением Госстандарта России от 23 июля 2001 г. N 278-ст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3 Стандарт гармонизирован со стандартом ООН/ЕЭК FFV-25, касающимся сбыта и контроля товарного качества лука, поступающего в международную торговлю и стандартом ЕС, касающимся сбыта лука (Положение 2213/83), а также с Директивой Совета Европейских сообществ от 20 января 1976 г. (76/211/ЕС) "О сближении законодательств государств-членов относительно предварительной фасовки некоторых продуктов по массе или по объему в единицы фасованной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продукции"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ВНЕСЕНА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поправка, опубликованная в ИУС N 4, 2002 год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Настоящий стандарт распространяется на свежий репчатый лук (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Allium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сера L), предназначенный для поставки предприятиям розничной торговой сети и общественного питания и реализации в розничной торговой сети.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Требования по безопасности изложены в 5.3, обязательные требования к качеству - в 5.2, 6.7, к маркировке - в 5.5.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2 Нормативные ссылки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166-89 (ИСО 3599-76) Штангенциркули.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7502-89 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9142-90 Ящики из гофрированного картона.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11354-93 Ящики из древесины и древесных материалов многооборотные для продукции пищевых отраслей промышленности и сельского хозяйства.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12302-83 Пакеты полимерные и из комбинированных материалов.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17812-72 Ящики дощатые многооборотные для овощей и фруктов.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24831-81 Тара-оборудование. Типы,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26927-86 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26930-86 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26931-86 Сырье и продукты пищевые. Методы определения меди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26932-86 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26933-86 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26934-86 Сырье и продукты пищевые. Метод определения цинка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27519-87 (ИСО 1956-1-82) Фрукты и овощи. Морфологическая и структуральная терминология. Часть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27735-94 Весы бытовые. Общие технические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29329-92 Весы для статического взвешивания. Общие технические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30090-93 Мешки и мешочные ткани.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30178-96 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30349-96 Плоды, овощи и продукты их переработки. Методы определения остаточных количе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ств хл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30538-97 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30710-2001 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8.579-2001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51074-97 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51289-99 Ящики полимерные многооборотные.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51301-99 Продукты пищевые и продовольственное сырье. </w:t>
      </w:r>
      <w:proofErr w:type="spell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Инверсионно-вольтамперометрические</w:t>
      </w:r>
      <w:proofErr w:type="spell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методы определения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51720-2001 Мешки из полимерных пленок.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51760-2001 Тара потребительская полимерная.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51766-2001 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spell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СанПиН</w:t>
      </w:r>
      <w:proofErr w:type="spell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2.3.2.560-96 Гигиенические требования к качеству и безопасности продовольственного сырья и пищевых продуктов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Определения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3.1 Морфологическая и структуральная терминология -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27519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дополнительно применен следующий термин с соответствующим определением: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оголенные луковицы: Луковицы полностью оголенные, а также с отсутствием сухих чешуй более чем на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5" type="#_x0000_t75" alt="ГОСТ Р 51783-2001 Лук репчатый свежий, реализуемый в розничной торговой сети. Технические условия" style="width:16pt;height:2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поверхности.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 Лук в зависимости от качества подразделяют на два класса: первый и второй.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5.1 Лук первого и второго классов должен быть фасованным. Допускается по условиям договора лук не фасовать.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 Лук по качеству должен соответствовать требованиям и нормам, указанным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0"/>
        <w:gridCol w:w="3194"/>
        <w:gridCol w:w="3525"/>
      </w:tblGrid>
      <w:tr w:rsidR="00EC1D98" w:rsidTr="00EC1D98">
        <w:trPr>
          <w:trHeight w:val="15"/>
        </w:trPr>
        <w:tc>
          <w:tcPr>
            <w:tcW w:w="4066" w:type="dxa"/>
            <w:hideMark/>
          </w:tcPr>
          <w:p w:rsidR="00EC1D98" w:rsidRDefault="00EC1D9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EC1D98" w:rsidRDefault="00EC1D9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EC1D98" w:rsidRDefault="00EC1D98">
            <w:pPr>
              <w:rPr>
                <w:sz w:val="2"/>
                <w:szCs w:val="24"/>
              </w:rPr>
            </w:pPr>
          </w:p>
        </w:tc>
      </w:tr>
      <w:tr w:rsidR="00EC1D98" w:rsidTr="00EC1D9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Наименование показателя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Характеристика и норма для классов</w:t>
            </w:r>
          </w:p>
        </w:tc>
      </w:tr>
      <w:tr w:rsidR="00EC1D98" w:rsidTr="00EC1D9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первого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второго </w:t>
            </w:r>
          </w:p>
        </w:tc>
      </w:tr>
      <w:tr w:rsidR="00EC1D98" w:rsidTr="00EC1D9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</w:t>
            </w:r>
          </w:p>
        </w:tc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Луковицы,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см. Допускаются луковицы с разрывами наружных сухих чешуй и сухими корешками длиной не более 1 см. Допускаются незначительные пятна и трещины на сухих чешуях, не переходящие на нижнюю сухую чешую</w:t>
            </w:r>
            <w:proofErr w:type="gramEnd"/>
            <w:r>
              <w:rPr>
                <w:color w:val="2D2D2D"/>
                <w:sz w:val="14"/>
                <w:szCs w:val="14"/>
              </w:rPr>
              <w:t>, защищающую луковицу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Допускаются луковицы раздвоенные, находящиеся под общими наружными сухими чешуями, и отсутствие сухих чешуй не более чем на </w:t>
            </w:r>
            <w:r>
              <w:rPr>
                <w:color w:val="2D2D2D"/>
                <w:sz w:val="14"/>
                <w:szCs w:val="14"/>
              </w:rPr>
              <w:pict>
                <v:shape id="_x0000_i1316" type="#_x0000_t75" alt="ГОСТ Р 51783-2001 Лук репчатый свежий, реализуемый в розничной торговой сети. Технические условия" style="width:16pt;height:21pt"/>
              </w:pict>
            </w:r>
            <w:r>
              <w:rPr>
                <w:color w:val="2D2D2D"/>
                <w:sz w:val="14"/>
                <w:szCs w:val="14"/>
              </w:rPr>
              <w:t>поверхности луковицы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Запах и вкус</w:t>
            </w:r>
          </w:p>
        </w:tc>
        <w:tc>
          <w:tcPr>
            <w:tcW w:w="73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Свойственные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данному ботаническому сорту, без постороннего запаха и привкуса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Размер луковиц по наибольшему поперечному диаметру, </w:t>
            </w:r>
            <w:proofErr w:type="gramStart"/>
            <w:r>
              <w:rPr>
                <w:color w:val="2D2D2D"/>
                <w:sz w:val="14"/>
                <w:szCs w:val="14"/>
              </w:rPr>
              <w:t>см</w:t>
            </w:r>
            <w:proofErr w:type="gramEnd"/>
            <w:r>
              <w:rPr>
                <w:color w:val="2D2D2D"/>
                <w:sz w:val="14"/>
                <w:szCs w:val="14"/>
              </w:rPr>
              <w:t>, не менее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 длиной высушенной шейки более 5 см, % от массы,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 с недостаточно высушенной шейкой, % от массы, не более: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для всех сортов до 15 сентября включительно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после 15 сентября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 оголенных (с отсутствием сухих чешуй более чем на </w:t>
            </w:r>
            <w:r>
              <w:rPr>
                <w:color w:val="2D2D2D"/>
                <w:sz w:val="14"/>
                <w:szCs w:val="14"/>
              </w:rPr>
              <w:pict>
                <v:shape id="_x0000_i1317" type="#_x0000_t75" alt="ГОСТ Р 51783-2001 Лук репчатый свежий, реализуемый в розничной торговой сети. Технические условия" style="width:16pt;height:21pt"/>
              </w:pict>
            </w:r>
            <w:r>
              <w:rPr>
                <w:color w:val="2D2D2D"/>
                <w:sz w:val="14"/>
                <w:szCs w:val="14"/>
              </w:rPr>
              <w:t> поверхности луковицы), % от массы,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 размером менее установленных не более чем на 1,0 см, % от массы,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3,0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 с механическими повреждениями на глубину одной сочной чешуи, донца, а также с незначительными повреждениями сельскохозяйственными вредит</w:t>
            </w:r>
            <w:proofErr w:type="gramStart"/>
            <w:r>
              <w:rPr>
                <w:color w:val="2D2D2D"/>
                <w:sz w:val="14"/>
                <w:szCs w:val="14"/>
              </w:rPr>
              <w:t>е-</w:t>
            </w:r>
            <w:proofErr w:type="gramEnd"/>
            <w:r>
              <w:rPr>
                <w:color w:val="2D2D2D"/>
                <w:sz w:val="14"/>
                <w:szCs w:val="14"/>
              </w:rPr>
              <w:br/>
            </w:r>
            <w:proofErr w:type="spellStart"/>
            <w:r>
              <w:rPr>
                <w:color w:val="2D2D2D"/>
                <w:sz w:val="14"/>
                <w:szCs w:val="14"/>
              </w:rPr>
              <w:t>лями</w:t>
            </w:r>
            <w:proofErr w:type="spellEnd"/>
            <w:r>
              <w:rPr>
                <w:color w:val="2D2D2D"/>
                <w:sz w:val="14"/>
                <w:szCs w:val="14"/>
              </w:rPr>
              <w:t>, в совокупности, % от массы, не более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 проросших при весенне-летней реализации до 1 августа, % от массы, не более: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rPr>
                <w:sz w:val="24"/>
                <w:szCs w:val="24"/>
              </w:rPr>
            </w:pP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 длиной пера не более 2 см, включительно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10,0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 длиной пера более 2 см</w:t>
            </w:r>
          </w:p>
        </w:tc>
        <w:tc>
          <w:tcPr>
            <w:tcW w:w="73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</w:tr>
      <w:tr w:rsidR="00EC1D98" w:rsidTr="00EC1D9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Содержание луковиц, загнивших, запаренных, подмороженных, поврежденных стеблевой нематодой и клещами</w:t>
            </w:r>
          </w:p>
        </w:tc>
        <w:tc>
          <w:tcPr>
            <w:tcW w:w="73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</w:tr>
      <w:tr w:rsidR="00EC1D98" w:rsidTr="00EC1D98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Примечания</w:t>
            </w:r>
          </w:p>
        </w:tc>
      </w:tr>
      <w:tr w:rsidR="00EC1D98" w:rsidTr="00EC1D98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 xml:space="preserve"> одной упаковочной единице разница между наименьшим и наибольшим диаметром луковиц не должна превышать: для первого класса - 1,0 см, второго - 2,0 см.</w:t>
            </w:r>
          </w:p>
        </w:tc>
      </w:tr>
      <w:tr w:rsidR="00EC1D98" w:rsidTr="00EC1D98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П</w:t>
            </w:r>
            <w:proofErr w:type="gramEnd"/>
            <w:r>
              <w:rPr>
                <w:color w:val="2D2D2D"/>
                <w:sz w:val="14"/>
                <w:szCs w:val="14"/>
              </w:rPr>
              <w:t>о условиям договора допускается для первого и второго классов размер луковиц 1,0-3,0 см при наличии в одной упаковочной единице луковиц, отличающихся по наибольшему поперечному диаметру не более чем на 0,5 см.</w:t>
            </w:r>
          </w:p>
        </w:tc>
      </w:tr>
    </w:tbl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5.3 Содержание радионуклидов, токсичных элементов, пестицидов и нитратов в луке не должно превышать допустимые уровни, установленные </w:t>
      </w:r>
      <w:proofErr w:type="spell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СанПиН</w:t>
      </w:r>
      <w:proofErr w:type="spell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2.3.2.560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Лук должен быть упакован так, чтобы обеспечивалась его надлежащая сохранность. Содержимое каждой упаковочной единицы должно быть однородным по качеству и размеру.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Материалы, используемые для упаковки, а также нетоксичные чернила 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 Лук фасуют в потребительскую тару. Допускается по условиям договора упаковывать лук в транспортную тару. Рекомендуемые способы упаковки лука приведены в приложении 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5.4.4 Требования к массе нетто луковиц в одной упаковочной единице фасованной продукции должны соответствовать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 Для номинального значения массы упаковочной единицы нетто 0,5 кг предел допускаемого отрицательного отклонения составляет 15 г, для номинальных значений 1,0 и 1,5 кг - 1,5%, а для номинальных значений от 2,0 до 5,0 кг - 1,0% номинальной массы нетто. Отклонение массы нетто одной упаковочной единицы в сторону увеличения не регламентируют [1], [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Средняя масса нетто 10 упаковочных единиц фасованного лука должна быть не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менее номинального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значения, указанного на этикетке.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5.5.1 Маркировка лука -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51074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Дополнительно указывают: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класс (первый или второй);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ботанический сорт.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Лук принимают партиями. Партией считают любое количество лука одного ботаническою сорта и класса, упакованное в тару одного вида и типоразмера, поступившее в одном транспортном средстве и оформленное одним документом, удостоверяющим его качество, с указанием: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номера документа и даты его выдачи;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наименования и адреса отправителя;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наименования и адреса получателя;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наименования продукции;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класса;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ботанического сорта;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количества упаковочных единиц;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массы брутто и нетто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даты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упаковывания и отгрузки;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номера транспортного средства;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данных об использованных пестицидах и даты последней обработки каждым пестицидом;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ля проверки качества лука, правильности упаковывания и маркирования, а также массы нетто упаковочной единицы на соответствие требованиям настоящего стандарта от партии лука из разных мест отбирают выборку, объем которой указан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7"/>
        <w:gridCol w:w="5832"/>
      </w:tblGrid>
      <w:tr w:rsidR="00EC1D98" w:rsidTr="00EC1D98">
        <w:trPr>
          <w:trHeight w:val="15"/>
        </w:trPr>
        <w:tc>
          <w:tcPr>
            <w:tcW w:w="4990" w:type="dxa"/>
            <w:hideMark/>
          </w:tcPr>
          <w:p w:rsidR="00EC1D98" w:rsidRDefault="00EC1D98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EC1D98" w:rsidRDefault="00EC1D98">
            <w:pPr>
              <w:rPr>
                <w:sz w:val="2"/>
                <w:szCs w:val="24"/>
              </w:rPr>
            </w:pPr>
          </w:p>
        </w:tc>
      </w:tr>
      <w:tr w:rsidR="00EC1D98" w:rsidTr="00EC1D9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Объем партии, количество </w:t>
            </w:r>
            <w:r>
              <w:rPr>
                <w:color w:val="2D2D2D"/>
                <w:sz w:val="14"/>
                <w:szCs w:val="14"/>
              </w:rPr>
              <w:br/>
              <w:t>упаковочных единиц, шт.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Объем выборки, количество отбираемых </w:t>
            </w:r>
            <w:r>
              <w:rPr>
                <w:color w:val="2D2D2D"/>
                <w:sz w:val="14"/>
                <w:szCs w:val="14"/>
              </w:rPr>
              <w:br/>
              <w:t>упаковочных единиц, шт.</w:t>
            </w:r>
          </w:p>
        </w:tc>
      </w:tr>
      <w:tr w:rsidR="00EC1D98" w:rsidTr="00EC1D98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lastRenderedPageBreak/>
              <w:t xml:space="preserve">До 500 </w:t>
            </w:r>
            <w:proofErr w:type="spellStart"/>
            <w:r>
              <w:rPr>
                <w:color w:val="2D2D2D"/>
                <w:sz w:val="14"/>
                <w:szCs w:val="14"/>
              </w:rPr>
              <w:t>включ</w:t>
            </w:r>
            <w:proofErr w:type="spellEnd"/>
            <w:r>
              <w:rPr>
                <w:color w:val="2D2D2D"/>
                <w:sz w:val="14"/>
                <w:szCs w:val="14"/>
              </w:rPr>
              <w:t>.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15</w:t>
            </w:r>
          </w:p>
        </w:tc>
      </w:tr>
      <w:tr w:rsidR="00EC1D98" w:rsidTr="00EC1D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Св. 500 " 1000 "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</w:t>
            </w:r>
          </w:p>
        </w:tc>
      </w:tr>
      <w:tr w:rsidR="00EC1D98" w:rsidTr="00EC1D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 1000 " 5000 "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25</w:t>
            </w:r>
          </w:p>
        </w:tc>
      </w:tr>
      <w:tr w:rsidR="00EC1D98" w:rsidTr="00EC1D98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 5000 " 10000 "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30</w:t>
            </w:r>
          </w:p>
        </w:tc>
      </w:tr>
      <w:tr w:rsidR="00EC1D98" w:rsidTr="00EC1D98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 10000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30 и дополнительно на каждые 500 полных и неполных упаковочных единиц по одной упаковочной единице</w:t>
            </w:r>
          </w:p>
        </w:tc>
      </w:tr>
      <w:tr w:rsidR="00EC1D98" w:rsidTr="00EC1D98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D98" w:rsidRDefault="00EC1D9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br/>
              <w:t>Примечание - При объеме партии менее 15 упаковочных единиц в выборку отбирают все упаковочные единицы.</w:t>
            </w:r>
          </w:p>
        </w:tc>
      </w:tr>
    </w:tbl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 Проверке подвергают 100% продукции, содержащейся в выборке, отобранной в соответствии с таблицей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6.4 Результаты проверки распространяют на всю партию.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6.5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осле проверки отобранные упаковочные единицы присоединяют к партии лука.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6.6 Качество лука в поврежденных упаковочных единицах проверяют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отдельно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результаты распространяют только на лук, находящийся в этих упаковочных единицах.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6.7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ри приемке партии лука соблюдают следующие требования: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партию лука, не соответствующего требованиям первого класса, переводят во второй класс;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партию лука, не соответствующего требованиям второго класса, считают несоответствующей требованиям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 Качество упаковки и маркировки упаковочных единиц с луком, отобранных по 6.2, на соответствие требованиям настоящего стандарта проверяют визуально.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 Порядок проведения контроля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7.2.1 Средства измерений: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весы для статического взвешивания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29329</w:t>
      </w:r>
      <w:r>
        <w:rPr>
          <w:rFonts w:ascii="Arial" w:hAnsi="Arial" w:cs="Arial"/>
          <w:color w:val="2D2D2D"/>
          <w:spacing w:val="1"/>
          <w:sz w:val="14"/>
          <w:szCs w:val="14"/>
        </w:rPr>
        <w:t>, среднего класса точности с наибольшим пределом взвешивания 25 кг, ценой поверочного деления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18" type="#_x0000_t75" alt="ГОСТ Р 51783-2001 Лук репчатый свежий, реализуемый в розничной торговой сети. Технические условия" style="width:9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=50 г и пределом допускаемой погрешности ±0,5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19" type="#_x0000_t75" alt="ГОСТ Р 51783-2001 Лук репчатый свежий, реализуемый в розничной торговой сети. Технические условия" style="width:9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весы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29329</w:t>
      </w:r>
      <w:r>
        <w:rPr>
          <w:rFonts w:ascii="Arial" w:hAnsi="Arial" w:cs="Arial"/>
          <w:color w:val="2D2D2D"/>
          <w:spacing w:val="1"/>
          <w:sz w:val="14"/>
          <w:szCs w:val="14"/>
        </w:rPr>
        <w:t> среднего класса точности с наибольшим пределом взвешивания не более 3 кг и ценой поверочного деления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0" type="#_x0000_t75" alt="ГОСТ Р 51783-2001 Лук репчатый свежий, реализуемый в розничной торговой сети. Технические условия" style="width:18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2 г;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линейка металлическая длиной 300 мм, ценой деления 1 мм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427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погрешностью ±0,1 мм или рулетка металлическая из нержавеющей стали номинальной длины 1 м с прямоугольным торцом на вытяжном конце ленты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7502</w:t>
      </w:r>
      <w:r>
        <w:rPr>
          <w:rFonts w:ascii="Arial" w:hAnsi="Arial" w:cs="Arial"/>
          <w:color w:val="2D2D2D"/>
          <w:spacing w:val="1"/>
          <w:sz w:val="14"/>
          <w:szCs w:val="14"/>
        </w:rPr>
        <w:t>, 2-го класса точности;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штангенциркуль 1-го или 2-го класса точности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166</w:t>
      </w:r>
      <w:r>
        <w:rPr>
          <w:rFonts w:ascii="Arial" w:hAnsi="Arial" w:cs="Arial"/>
          <w:color w:val="2D2D2D"/>
          <w:spacing w:val="1"/>
          <w:sz w:val="14"/>
          <w:szCs w:val="14"/>
        </w:rPr>
        <w:t> с погрешностью измерений 0,05-0,1 мм.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применение других средств измерений, утвержденных в установленном порядке типов и внесенных в Государственный реестр средств измерений, с метрологическими характеристиками не ниже указанных.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7.2.2 Проверке по качеству подлежит лук в отобранных по 6.2 упаковочных единицах, из которых составляют объединенную пробу.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7.2.3 Отобранные в выборку по 6.2 упаковочные единицы фасованной продукции поочередно взвешивают, определяют массу брутто, нетто и тары в килограммах. Для определения средней массы нетто упаковочной единицы фасованного лука по 5.4.4 взвешивают без выбора 10 упаковочных единиц фасованного лука.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Отобранную выборку лука в транспортной таре взвешивают одновременно.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Результаты взвешивания записывают до второго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7.2.4 Общую массу луковиц в объединенной пробе в килограммах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1" type="#_x0000_t75" alt="ГОСТ Р 51783-2001 Лук репчатый свежий, реализуемый в розничной торговой сети. Технические условия" style="width:12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определяют суммированием значений, полученных по 7.2.3.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7.2.5 Луковицы в объединенной пробе рассортировывают на фракции по показателям, установленным в таблице 1 настоящего стандарта.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7.2.6 Внешний вид, запах и вкус, наличие луковиц, раздвоенных, находящихся под общими наружными сухими чешуями, с отсутствием сухих чешуи не более чем на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2" type="#_x0000_t75" alt="ГОСТ Р 51783-2001 Лук репчатый свежий, реализуемый в розничной торговой сети. Технические условия" style="width:16pt;height:2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поверхности луковиц, оголенных, с незначительными пятнами и трещинами на сухих чешуях, не переходящими на нижнюю сухую чешую, защищающую луковицу, с длиной высушенной шейки более 5 см, недостаточно высушенной шейкой, механическими повреждениями на глубину одной сочной чешуи, донца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а также с незначительными повреждениями сельскохозяйственными вредителями,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проросших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, загнивших, запаренных, подмороженных, поврежденных стеблевой нематодой и клещами, определяют визуально и рассортировывают на фракции в соответствии с показателями,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установленными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7.2.7 Размер луковицы по наибольшему поперечному диаметру, длину шейки, глубину механических повреждений сочных чешуй луковиц измеряют линейкой или штангенциркулем.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7.2.8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О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пределяют массу каждой фракции лука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3" type="#_x0000_t75" alt="ГОСТ Р 51783-2001 Лук репчатый свежий, реализуемый в розничной торговой сети. Технические условия" style="width:1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. Значения массы записывают до второго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7.2.9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результатам измерений, полученных по 7.2.8, определяют содержание луковиц, в процентах, с отклонениями от значений показателей, установленных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Обработка результатов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7.3.1 Содержание луковиц с отклонениями по качеству и размерам по каждой фракции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4" type="#_x0000_t75" alt="ГОСТ Р 51783-2001 Лук репчатый свежий, реализуемый в розничной торговой сети. Технические условия" style="width:12.5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вычисляют, %, от общей массы луковиц объединенной пробы по формуле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noProof/>
          <w:color w:val="2D2D2D"/>
          <w:spacing w:val="1"/>
          <w:sz w:val="14"/>
          <w:szCs w:val="14"/>
        </w:rPr>
        <w:drawing>
          <wp:inline distT="0" distB="0" distL="0" distR="0">
            <wp:extent cx="806450" cy="406400"/>
            <wp:effectExtent l="19050" t="0" r="0" b="0"/>
            <wp:docPr id="301" name="Рисунок 301" descr="ГОСТ Р 51783-2001 Лук репчатый свежий, реализуемый в розничной торговой сет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ГОСТ Р 51783-2001 Лук репчатый свежий, реализуемый в розничной торговой сет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4"/>
          <w:szCs w:val="14"/>
        </w:rPr>
        <w:t>,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где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6" type="#_x0000_t75" alt="ГОСТ Р 51783-2001 Лук репчатый свежий, реализуемый в розничной торговой сети. Технические условия" style="width:15pt;height:18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- масса фракции луковиц с отклонениями по качеству и размерам,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7" type="#_x0000_t75" alt="ГОСТ Р 51783-2001 Лук репчатый свежий, реализуемый в розничной торговой сети. Технические условия" style="width:12.5pt;height:11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- общая масса луковиц в объединенной пробе, кг.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7.3.2 Вычисления проводят до второго десятичного знака с последующим округлением результата до первого десятичного знака.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Полученные результаты сравнивают со значениями, указанными в таблице 1. Результаты распространяют на всю партию.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7.3.3 Массу нетто луковиц в одной упаковочной единице фасованной продукции определяют на весах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29329</w:t>
      </w:r>
      <w:r>
        <w:rPr>
          <w:rFonts w:ascii="Arial" w:hAnsi="Arial" w:cs="Arial"/>
          <w:color w:val="2D2D2D"/>
          <w:spacing w:val="1"/>
          <w:sz w:val="14"/>
          <w:szCs w:val="14"/>
        </w:rPr>
        <w:t>, среднего класса точности, с ценой поверочного деления 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 id="_x0000_i1328" type="#_x0000_t75" alt="ГОСТ Р 51783-2001 Лук репчатый свежий, реализуемый в розничной торговой сети. Технические условия" style="width:18pt;height:12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2 г и наибольшим пределом взвешивания не более 3 кг.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Массу нетто каждой упаковочной единицы, фасованной произвольной массой нетто, определяют при отпуске продукции покупателям в розничной торговой сети.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Содержание токсичных элементов определяют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 -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26934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51301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Р 51766</w:t>
      </w:r>
      <w:r>
        <w:rPr>
          <w:rFonts w:ascii="Arial" w:hAnsi="Arial" w:cs="Arial"/>
          <w:color w:val="2D2D2D"/>
          <w:spacing w:val="1"/>
          <w:sz w:val="14"/>
          <w:szCs w:val="14"/>
        </w:rPr>
        <w:t>, хлорорганических пестицидов -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30349</w:t>
      </w:r>
      <w:r>
        <w:rPr>
          <w:rFonts w:ascii="Arial" w:hAnsi="Arial" w:cs="Arial"/>
          <w:color w:val="2D2D2D"/>
          <w:spacing w:val="1"/>
          <w:sz w:val="14"/>
          <w:szCs w:val="14"/>
        </w:rPr>
        <w:t>, фосфорорганических пестицидов -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30710</w:t>
      </w:r>
      <w:r>
        <w:rPr>
          <w:rFonts w:ascii="Arial" w:hAnsi="Arial" w:cs="Arial"/>
          <w:color w:val="2D2D2D"/>
          <w:spacing w:val="1"/>
          <w:sz w:val="14"/>
          <w:szCs w:val="14"/>
        </w:rPr>
        <w:t>, нитратов, других пестицидов и радионуклидов - по методам,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Лук транспортируют крытым автомобильным транспортом в соответствии с правилами перевозки скоропортящихся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перевозить лук в открытых автомобильных транспортных средствах с защитой от атмосферных осадков и температуры ниже минус (3±0,5) °С.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Лук хранят в условиях, обеспечивающих его сохранность. Рекомендуемые условия хранения - по приложению Б.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8.3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еред реализацией после хранения при минусовой температуре лук должен быть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дефростирован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 течение 2-5 дней при температуре (0±0,5) °С и реализован в течение 10 дней.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 А (справочное). Способы упаковки лука репчатого свежего, реализуемого в розничной торговой сети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 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A.1 Лук, подготовленный по 5.1, фасуют по 0,5-5,0 кг в тканевые мешки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30090</w:t>
      </w:r>
      <w:r>
        <w:rPr>
          <w:rFonts w:ascii="Arial" w:hAnsi="Arial" w:cs="Arial"/>
          <w:color w:val="2D2D2D"/>
          <w:spacing w:val="1"/>
          <w:sz w:val="14"/>
          <w:szCs w:val="14"/>
        </w:rPr>
        <w:t>, мешки из полимерных пленок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51720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Р 51760</w:t>
      </w:r>
      <w:r>
        <w:rPr>
          <w:rFonts w:ascii="Arial" w:hAnsi="Arial" w:cs="Arial"/>
          <w:color w:val="2D2D2D"/>
          <w:spacing w:val="1"/>
          <w:sz w:val="14"/>
          <w:szCs w:val="14"/>
        </w:rPr>
        <w:t>, пакеты из полимерных и комбинированных материалов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12302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другой прозрачной пленки по нормативному или техническому документу.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фасовать лук произвольной массой нетто.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А.2 Лук, фасованный в тканевые, полимерные или сетчатые мешки или пакеты, упаковывают в ящики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9142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11354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17812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51289</w:t>
      </w:r>
      <w:r>
        <w:rPr>
          <w:rFonts w:ascii="Arial" w:hAnsi="Arial" w:cs="Arial"/>
          <w:color w:val="2D2D2D"/>
          <w:spacing w:val="1"/>
          <w:sz w:val="14"/>
          <w:szCs w:val="14"/>
        </w:rPr>
        <w:t>, тару-оборудование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24831</w:t>
      </w:r>
      <w:r>
        <w:rPr>
          <w:rFonts w:ascii="Arial" w:hAnsi="Arial" w:cs="Arial"/>
          <w:color w:val="2D2D2D"/>
          <w:spacing w:val="1"/>
          <w:sz w:val="14"/>
          <w:szCs w:val="14"/>
        </w:rPr>
        <w:t> или другую тару по нормативному или техническому документу.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А.3 Лук по условиям договора упаковывают непосредственно в ящики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9142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11354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17812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ГОСТ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51289</w:t>
      </w:r>
      <w:r>
        <w:rPr>
          <w:rFonts w:ascii="Arial" w:hAnsi="Arial" w:cs="Arial"/>
          <w:color w:val="2D2D2D"/>
          <w:spacing w:val="1"/>
          <w:sz w:val="14"/>
          <w:szCs w:val="14"/>
        </w:rPr>
        <w:t>, мешки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30090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Р 51720</w:t>
      </w:r>
      <w:r>
        <w:rPr>
          <w:rFonts w:ascii="Arial" w:hAnsi="Arial" w:cs="Arial"/>
          <w:color w:val="2D2D2D"/>
          <w:spacing w:val="1"/>
          <w:sz w:val="14"/>
          <w:szCs w:val="14"/>
        </w:rPr>
        <w:t>, пакеты из полимерных и комбинированных материалов по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>ГОСТ 12302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другую тару по нормативному или техническому документу.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 Б (справочное). Условия и сроки хранения лука репчатого свежего, реализуемого в розничной торговой сети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 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Б.1 Лук рекомендуется хранить в закрытых вентилируемых помещениях при температуре воздуха от 0 до 10 °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включительно не более 5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; свыше 10 °С включительно - не более 3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. Относительная влажность воздуха должна быть 75-80%.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EC1D98" w:rsidRDefault="00EC1D98" w:rsidP="00EC1D98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(справочное). Библиография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(справочное)</w:t>
      </w:r>
    </w:p>
    <w:p w:rsidR="00EC1D98" w:rsidRDefault="00EC1D98" w:rsidP="00EC1D9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[1] Директива Совета Европейских сообществ от 20 января 1976 г. (76/211/ЕС) "О сближении законодательств государств-членов относительно предварительной фасовки некоторых продуктов по массе или по объему в единицы фасованной продукции"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[2] </w:t>
      </w:r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Правила по метрологии </w:t>
      </w:r>
      <w:proofErr w:type="gramStart"/>
      <w:r w:rsidRPr="00EC1D98">
        <w:rPr>
          <w:rFonts w:ascii="Arial" w:hAnsi="Arial" w:cs="Arial"/>
          <w:color w:val="2D2D2D"/>
          <w:spacing w:val="1"/>
          <w:sz w:val="14"/>
          <w:szCs w:val="14"/>
        </w:rPr>
        <w:t>ПР</w:t>
      </w:r>
      <w:proofErr w:type="gramEnd"/>
      <w:r w:rsidRPr="00EC1D98">
        <w:rPr>
          <w:rFonts w:ascii="Arial" w:hAnsi="Arial" w:cs="Arial"/>
          <w:color w:val="2D2D2D"/>
          <w:spacing w:val="1"/>
          <w:sz w:val="14"/>
          <w:szCs w:val="14"/>
        </w:rPr>
        <w:t xml:space="preserve"> 50.2.004-94 (зарегистрированы Минюстом России 9 декабря 1994 г. N 739). Государственная система обеспечения единства измерений. Порядок осуществления государственного метрологического надзора за количеством фасованных товаров в упаковке любого вида при их расфасовке и продаже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77C25" w:rsidRPr="00EC1D98" w:rsidRDefault="00177C25" w:rsidP="00EC1D98">
      <w:pPr>
        <w:rPr>
          <w:szCs w:val="15"/>
        </w:rPr>
      </w:pPr>
    </w:p>
    <w:sectPr w:rsidR="00177C25" w:rsidRPr="00EC1D98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EF9"/>
    <w:multiLevelType w:val="multilevel"/>
    <w:tmpl w:val="1C5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E3DE2"/>
    <w:multiLevelType w:val="multilevel"/>
    <w:tmpl w:val="96A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58BF"/>
    <w:multiLevelType w:val="multilevel"/>
    <w:tmpl w:val="DEA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1571B"/>
    <w:multiLevelType w:val="multilevel"/>
    <w:tmpl w:val="F5C6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228A9"/>
    <w:multiLevelType w:val="multilevel"/>
    <w:tmpl w:val="24F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34EA8"/>
    <w:multiLevelType w:val="multilevel"/>
    <w:tmpl w:val="8A4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474CB"/>
    <w:multiLevelType w:val="multilevel"/>
    <w:tmpl w:val="E66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142DB"/>
    <w:multiLevelType w:val="multilevel"/>
    <w:tmpl w:val="1E4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52FB7"/>
    <w:multiLevelType w:val="multilevel"/>
    <w:tmpl w:val="8F9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B4110"/>
    <w:multiLevelType w:val="multilevel"/>
    <w:tmpl w:val="9DC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30678"/>
    <w:multiLevelType w:val="multilevel"/>
    <w:tmpl w:val="CC4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F204F"/>
    <w:multiLevelType w:val="multilevel"/>
    <w:tmpl w:val="3CA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67CE1"/>
    <w:multiLevelType w:val="multilevel"/>
    <w:tmpl w:val="24A8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462A9"/>
    <w:multiLevelType w:val="multilevel"/>
    <w:tmpl w:val="9094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8653F"/>
    <w:multiLevelType w:val="multilevel"/>
    <w:tmpl w:val="0214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1304C"/>
    <w:multiLevelType w:val="multilevel"/>
    <w:tmpl w:val="012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17AF4"/>
    <w:multiLevelType w:val="multilevel"/>
    <w:tmpl w:val="850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60E16"/>
    <w:multiLevelType w:val="multilevel"/>
    <w:tmpl w:val="345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80211"/>
    <w:multiLevelType w:val="multilevel"/>
    <w:tmpl w:val="F66C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A13EE"/>
    <w:multiLevelType w:val="multilevel"/>
    <w:tmpl w:val="6A1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91DD9"/>
    <w:multiLevelType w:val="multilevel"/>
    <w:tmpl w:val="AEA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475E0"/>
    <w:multiLevelType w:val="multilevel"/>
    <w:tmpl w:val="EB6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202FD"/>
    <w:multiLevelType w:val="multilevel"/>
    <w:tmpl w:val="929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7089D"/>
    <w:multiLevelType w:val="multilevel"/>
    <w:tmpl w:val="462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D6804"/>
    <w:multiLevelType w:val="multilevel"/>
    <w:tmpl w:val="723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04E75"/>
    <w:multiLevelType w:val="multilevel"/>
    <w:tmpl w:val="64D0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45448"/>
    <w:multiLevelType w:val="multilevel"/>
    <w:tmpl w:val="370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135CA"/>
    <w:multiLevelType w:val="multilevel"/>
    <w:tmpl w:val="792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33381"/>
    <w:multiLevelType w:val="multilevel"/>
    <w:tmpl w:val="55C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8175B"/>
    <w:multiLevelType w:val="multilevel"/>
    <w:tmpl w:val="6F90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02870"/>
    <w:multiLevelType w:val="multilevel"/>
    <w:tmpl w:val="FC3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837E0"/>
    <w:multiLevelType w:val="multilevel"/>
    <w:tmpl w:val="A68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9"/>
  </w:num>
  <w:num w:numId="5">
    <w:abstractNumId w:val="14"/>
  </w:num>
  <w:num w:numId="6">
    <w:abstractNumId w:val="28"/>
  </w:num>
  <w:num w:numId="7">
    <w:abstractNumId w:val="27"/>
  </w:num>
  <w:num w:numId="8">
    <w:abstractNumId w:val="21"/>
  </w:num>
  <w:num w:numId="9">
    <w:abstractNumId w:val="24"/>
  </w:num>
  <w:num w:numId="10">
    <w:abstractNumId w:val="26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18"/>
  </w:num>
  <w:num w:numId="16">
    <w:abstractNumId w:val="0"/>
  </w:num>
  <w:num w:numId="17">
    <w:abstractNumId w:val="2"/>
  </w:num>
  <w:num w:numId="18">
    <w:abstractNumId w:val="22"/>
  </w:num>
  <w:num w:numId="19">
    <w:abstractNumId w:val="5"/>
  </w:num>
  <w:num w:numId="20">
    <w:abstractNumId w:val="29"/>
  </w:num>
  <w:num w:numId="21">
    <w:abstractNumId w:val="8"/>
  </w:num>
  <w:num w:numId="22">
    <w:abstractNumId w:val="15"/>
  </w:num>
  <w:num w:numId="23">
    <w:abstractNumId w:val="4"/>
  </w:num>
  <w:num w:numId="24">
    <w:abstractNumId w:val="23"/>
  </w:num>
  <w:num w:numId="25">
    <w:abstractNumId w:val="17"/>
  </w:num>
  <w:num w:numId="26">
    <w:abstractNumId w:val="7"/>
  </w:num>
  <w:num w:numId="27">
    <w:abstractNumId w:val="12"/>
  </w:num>
  <w:num w:numId="28">
    <w:abstractNumId w:val="30"/>
  </w:num>
  <w:num w:numId="29">
    <w:abstractNumId w:val="11"/>
  </w:num>
  <w:num w:numId="30">
    <w:abstractNumId w:val="16"/>
  </w:num>
  <w:num w:numId="31">
    <w:abstractNumId w:val="31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2D3ACA"/>
    <w:rsid w:val="00313072"/>
    <w:rsid w:val="00331393"/>
    <w:rsid w:val="00362C0C"/>
    <w:rsid w:val="003D53F9"/>
    <w:rsid w:val="003F7A45"/>
    <w:rsid w:val="00477A04"/>
    <w:rsid w:val="004D44F6"/>
    <w:rsid w:val="0059308D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2017-08-15T17:23:00Z</dcterms:created>
  <dcterms:modified xsi:type="dcterms:W3CDTF">2017-08-15T17:23:00Z</dcterms:modified>
</cp:coreProperties>
</file>