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C" w:rsidRDefault="00710B6C" w:rsidP="00710B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54716-2011 Система цифрового радиовещания DRM в диапазонах частот ниже 30 МГц. Контрольный радиоприемник. Основные параметры и технические требования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54716-2011</w:t>
      </w:r>
    </w:p>
    <w:p w:rsidR="00710B6C" w:rsidRDefault="00710B6C" w:rsidP="00710B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710B6C" w:rsidRDefault="00710B6C" w:rsidP="00710B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СИСТЕМА ЦИФРОВОГО РАДИОВЕЩАНИЯ DRM</w:t>
      </w:r>
      <w:proofErr w:type="gramStart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ДИАПАЗОНАХ ЧАСТОТ НИЖЕ 30 МГц</w:t>
      </w:r>
    </w:p>
    <w:p w:rsidR="00710B6C" w:rsidRDefault="00710B6C" w:rsidP="00710B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Контрольный радиоприемник. Основные параметры и технические требования</w:t>
      </w:r>
    </w:p>
    <w:p w:rsidR="00710B6C" w:rsidRPr="00710B6C" w:rsidRDefault="00710B6C" w:rsidP="00710B6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710B6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Broadcasting digital system DRM at frequency bands below 30 </w:t>
      </w:r>
      <w:proofErr w:type="spellStart"/>
      <w:r w:rsidRPr="00710B6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MHz.</w:t>
      </w:r>
      <w:proofErr w:type="spellEnd"/>
      <w:r w:rsidRPr="00710B6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Monitoring </w:t>
      </w:r>
      <w:proofErr w:type="gramStart"/>
      <w:r w:rsidRPr="00710B6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receiver</w:t>
      </w:r>
      <w:proofErr w:type="gramEnd"/>
      <w:r w:rsidRPr="00710B6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. Basic parameters and technical requirements</w:t>
      </w:r>
    </w:p>
    <w:p w:rsidR="00710B6C" w:rsidRP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710B6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710B6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710B6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33.170</w:t>
      </w:r>
      <w:r w:rsidRPr="00710B6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ОКПО</w:t>
      </w:r>
      <w:r w:rsidRPr="00710B6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65 7300</w:t>
      </w:r>
    </w:p>
    <w:p w:rsidR="00710B6C" w:rsidRP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710B6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710B6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2013-07-01</w:t>
      </w:r>
    </w:p>
    <w:p w:rsidR="00710B6C" w:rsidRDefault="00710B6C" w:rsidP="00710B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710B6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E731DD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710B6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E731DD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ПОДГОТОВЛЕН Федеральным государственным унитарным предприятием "Ордена Трудового Красного Знамени научно-исследовательский институт радио", Самарский филиал "Самарское отделение научно-исследовательского института радио" (филиал ФГУП "НИИР-СОНИИР")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Управлением технического регулирования и стандартизации Федерального агентства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 </w:t>
      </w:r>
      <w:r w:rsidRPr="00FB656A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13 декабря 2011 г. N 877-ст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Настоящий стандарт разработан с учетом основных нормативных положений стандартов Европейского института по стандартизации в области телекоммуникаций (ETSI):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ES 201 980 v3.1.1 (2009-08)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Digital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Radio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Mondiale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(DRM);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System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Specification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TS 102 349 v1.2.1 (2005-11)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Digital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Radio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Mondiale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(DRM);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Receiver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Status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Control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Interface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(RSCI)"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Правила применения настоящего стандарта установлены в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1.0-2012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 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gost.ru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контрольные радиоприемники системы цифрового радиовещания DRM в диапазонах частот ниже 30 МГц, предназначенные для приема и измерения основных параметров сигнала DRM.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основные параметры и технические требования на контрольные радиоприемники.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 следует учитывать при разработке, изготовлении и эксплуатации контрольных радиоприемников.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50829-95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радиостанций, радиоэлектронной аппаратуры с использованием приемопередающей аппаратуры и их составных частей. Общие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52016-2003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Приемники магистральной радиосвязи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гектометрового-декаметрового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диапазона волн. Параметры, общие технические требования и методы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52459.1-2009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301 489-1-2008) Совместимость технических средств электромагнитная. Технические средства радиосвязи. Часть 1. Общие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54462-2011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цифрового радиовещания DRM. Требования и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МЭК 60065-2002</w:t>
      </w:r>
      <w:r>
        <w:rPr>
          <w:rFonts w:ascii="Arial" w:hAnsi="Arial" w:cs="Arial"/>
          <w:color w:val="2D2D2D"/>
          <w:spacing w:val="2"/>
          <w:sz w:val="18"/>
          <w:szCs w:val="18"/>
        </w:rPr>
        <w:t> Аудио-, видео- и аналогичная электронная аппаратура.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656A">
        <w:rPr>
          <w:rFonts w:ascii="Arial" w:hAnsi="Arial" w:cs="Arial"/>
          <w:spacing w:val="2"/>
          <w:sz w:val="18"/>
          <w:szCs w:val="18"/>
        </w:rPr>
        <w:t>ГОСТ 12.1.030-81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Система стандартов безопасности труда.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Электробезопасность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Защитное заземление,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зануление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656A">
        <w:rPr>
          <w:rFonts w:ascii="Arial" w:hAnsi="Arial" w:cs="Arial"/>
          <w:spacing w:val="2"/>
          <w:sz w:val="18"/>
          <w:szCs w:val="18"/>
        </w:rPr>
        <w:t>ГОСТ 12.2.007.0-75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Изделия электротехнические.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656A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Машины, приборы и другие технические изделия. Исполнения для различных климатических районов.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каталогу "Национальные стандарты", который опубликован по состоянию на 1 января текущего года, и по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710B6C" w:rsidRDefault="00710B6C" w:rsidP="00710B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Сокращения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АЧХ - амплитудно-частотная характеристика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ГЛОНАСС - глобальная навигационная спутниковая система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КСВН - коэффициент стоячей волны по напряжению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ТУ -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Ш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отношение сигнал/шум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BER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Bit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Error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Ratio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коэффициент битовых ошибок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DRM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Digital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Radio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Mondiale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всемирное цифровое радио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ETSI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European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Telecommunications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Standards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Institute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европейский институт по стандартизации в области телекоммуникаций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GPS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Global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Positioning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System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глобальная спутниковая система навигации и определения местоположения объектов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MDI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Multiplex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Distribution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Interface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интерфейс распределения мультиплекса [2]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MER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Modulation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Error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Ratio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коэффициент ошибок модуляции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RSCI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Receiver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Status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Control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Interface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интерфейс состояния и управления приемника [3]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SNMP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Simple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Network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Management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Protocol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протокол управления сетями связи на основе архитектуры UDP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User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Datagram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Protocol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- протокола передачи пользовательских дейтаграмм.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параметры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Радиоприемник должен обеспечивать прием радиосигналов в диапазоне частот 0,1-27,4 МГц.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Сетка частот настройки радиоприемника должна иметь шаг не более 100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Относительное отклонение частоты настройки радиоприемника от номинального значения в течение 24 часов должно находиться в пределах ±1х10</w:t>
      </w:r>
      <w:r w:rsidR="002E4D21" w:rsidRPr="002E4D21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4716-2011 Система цифрового радиовещания DRM в диапазонах частот ниже 30 МГц. Контрольный радиоприемник. Основные параметры и технические требован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Точность измерения рабочей частоты принимаемого сигнала должна быть не хуже ±10</w:t>
      </w:r>
      <w:r w:rsidR="002E4D21" w:rsidRPr="002E4D2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4716-2011 Система цифрового радиовещания DRM в диапазонах частот ниже 30 МГц. Контрольный радиоприемник. Основные параметры и технические требован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 Чувствительность радиоприемника должна быть не более 110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дБм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4.6 Динамический диапазон принимаемых сигналов должен быть не менее 130 дБ. По согласованию с заказчиком допускается устанавливать менее жесткие требования к динамическому диапазону, что должно быть отражено в ТУ на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радиоприемники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Избирательность по соседнему каналу при ширине полосы канала 4,5/5 кГц должна быть не менее 25 дБ, при ширине полосы канала 9/10 кГц - не менее 30 дБ, при ширине полосы канала 18/20 кГц - не менее 40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Уровень блокировки должен быть не менее 60 дБ. Для трех частот, заявленных производителем, допускается снижение требования к уровню блокировки до 40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Избирательность по совмещенному каналу должна быть не менее минус 10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Линейность радиоприемника должна быть не менее 40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4.11 Время перестройки по частоте должно быть не более 4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 Основные параметры радиоприемника при приеме радиосигналов класса А3Е в полосах частот 9 и 10 кГц и радиосигналов классов J3E и R3E в полосах частот 4,5 и 5 кГц должны соответствовать требованиям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52016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указаны в ТУ на радиоприемники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710B6C" w:rsidRDefault="00710B6C" w:rsidP="00710B6C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5.1 Требования назначения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Классы излучения принимаемых сигналов - 7EWX, А3Е, J3E, R3E.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Радиоприемник должен обеспечивать демодуляцию и декодирование принимаемого сигнала класса 7EWX в соответствии с требованиями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54462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5.1.3 Радиоприемник должен быть оборудован следующими входными и выходными интерфейсами: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радиочастотный вход сопротивлением (50±5) Ом с КСВН не более 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входной и выходной интерфейсы MDI/RSCI [3];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интерфейс дистанционного управления и мониторинга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Ethernet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возможностью работы через WEB-интерфейс и протокол SNMP;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аналоговый выход на головные телефоны сопротивлением (600±60) Ом;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аналоговый линейный выход с диапазоном воспроизводимых частот 0,04-15 кГц, неравномерностью АЧХ в пределах ±2 дБ, коэффициентом нелинейных искажений не более 1%;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интерфейс подключения приемника к системе ГЛОНАСС/GPS.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Опционально радиоприемник может быть дополнен встроенным громкоговорителем с регулировкой громкости.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Радиоприемник может быть оборудован встроенным дисплеем с возможностью отображения на нем: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спектра принимаемого радиосигнала;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диаграммы созвездия;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импульсной характеристики канала;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рассеяния Доплера;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рассеяния взаимного запаздывания;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частоты настройки;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характеристик принимаемого сигнала (частота принимаемого сигнала, режим устойчивости, ширина полосы канала, вид модуляции, скорость кода, передаваемые сервисы).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5.1.5 Радиоприемник должен обеспечивать измерение уровня радиосигнала в канале и измерение спектральной плотности мощности индустриальных помех в смежных, не занятых полезным сигналом каналах, с точностью не хуже ±1 дБ. При задании значения коэффициента усиления антенны радиоприемник должен пересчитывать значение уровня сигнала в значение напряженности поля.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5.1.6 Радиоприемник должен обеспечивать измерение среднеквадратического значения ошибок модуляции MER в диапазоне до 40 дБ с точностью не хуже ±1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 Радиоприемник должен обеспечивать измерение коэффициента битовых ошибок BER в диапазоне 10</w:t>
      </w:r>
      <w:r w:rsidR="002E4D21" w:rsidRPr="002E4D2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4716-2011 Система цифрового радиовещания DRM в диапазонах частот ниже 30 МГц. Контрольный радиоприемник. Основные параметры и технические требован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-10</w:t>
      </w:r>
      <w:r w:rsidR="002E4D21" w:rsidRPr="002E4D2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4716-2011 Система цифрового радиовещания DRM в диапазонах частот ниже 30 МГц. Контрольный радиоприемник. Основные параметры и технические требован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 Радиоприемник должен обеспечивать измерение уровня С/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Ш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диапазоне 10-50 дБ с точностью не хуже ±1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5.1.9 Радиоприемник должен обладать функцией записи характеристик принимаемого сигнала, а также должен иметь возможность записи образцов принятого звукового сигнала. Объем встроенной памяти для записи сигнала должен составлять не менее 512 Мбайт (что соответствует времени записи 15,8 ч при максимальной скорости цифрового потока 72 кбит/с).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Значения показателей радиоприемника в 5.1 приведены для режима приема сигналов класса 7EWX. Значения показателей для режимов приема сигналов А3Е, J3E, R3E должны соответствовать требованиям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52016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указаны в ТУ на радиоприемники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5.2 Требования электромагнитной совместимости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Допустимые уровни напряжения радиопомех, создаваемых оборудованием радиоприемника на портах (зажимах) электропитания в полосе частот от 0,15 до 30 МГц, соответствуют требованиям 8.3 и 8.4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52459.1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приведены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Допустимые уровни напряжения радиопомех, создаваемых оборудованием радиоприемника на портах (зажимах) электропитания в полосе частот от 0,15 до 30 МГц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2"/>
        <w:gridCol w:w="3589"/>
        <w:gridCol w:w="3056"/>
      </w:tblGrid>
      <w:tr w:rsidR="00710B6C" w:rsidTr="00710B6C">
        <w:trPr>
          <w:trHeight w:val="15"/>
        </w:trPr>
        <w:tc>
          <w:tcPr>
            <w:tcW w:w="4066" w:type="dxa"/>
            <w:hideMark/>
          </w:tcPr>
          <w:p w:rsidR="00710B6C" w:rsidRDefault="00710B6C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10B6C" w:rsidRDefault="00710B6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10B6C" w:rsidRDefault="00710B6C">
            <w:pPr>
              <w:rPr>
                <w:sz w:val="2"/>
                <w:szCs w:val="24"/>
              </w:rPr>
            </w:pPr>
          </w:p>
        </w:tc>
      </w:tr>
      <w:tr w:rsidR="00710B6C" w:rsidTr="00710B6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Полоса частот, МГц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Напряжение, </w:t>
            </w:r>
            <w:r w:rsidR="002E4D21" w:rsidRPr="002E4D21">
              <w:rPr>
                <w:color w:val="2D2D2D"/>
                <w:sz w:val="18"/>
                <w:szCs w:val="18"/>
              </w:rPr>
              <w:pict>
                <v:shape id="_x0000_i1029" type="#_x0000_t75" alt="ГОСТ Р 54716-2011 Система цифрового радиовещания DRM в диапазонах частот ниже 30 МГц. Контрольный радиоприемник. Основные параметры и технические требования" style="width:17.55pt;height:18.15pt"/>
              </w:pict>
            </w:r>
            <w:r>
              <w:rPr>
                <w:color w:val="2D2D2D"/>
                <w:sz w:val="18"/>
                <w:szCs w:val="18"/>
              </w:rPr>
              <w:t>, дБ (мкВ)</w:t>
            </w:r>
          </w:p>
        </w:tc>
      </w:tr>
      <w:tr w:rsidR="00710B6C" w:rsidTr="00710B6C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квазипиковое значение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среднее значение</w:t>
            </w:r>
          </w:p>
        </w:tc>
      </w:tr>
      <w:tr w:rsidR="00710B6C" w:rsidTr="00710B6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0,15 до 0,5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66-56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56-46</w:t>
            </w:r>
          </w:p>
        </w:tc>
      </w:tr>
      <w:tr w:rsidR="00710B6C" w:rsidTr="00710B6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0,5 до 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710B6C" w:rsidTr="00710B6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 до 30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710B6C" w:rsidTr="00710B6C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Н</w:t>
            </w:r>
            <w:proofErr w:type="gramEnd"/>
            <w:r>
              <w:rPr>
                <w:color w:val="2D2D2D"/>
                <w:sz w:val="18"/>
                <w:szCs w:val="18"/>
              </w:rPr>
              <w:t>а граничной частоте нормой является меньшее значение напряжения радиопомех.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В полосе частот от 0,15 до 0,5 МГц норму напряжения радиопомех в децибелах относительно 1 мкВ на частоте измерения вычисляют по формулам: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- для квазипиковых значений</w:t>
            </w:r>
          </w:p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421640"/>
                  <wp:effectExtent l="19050" t="0" r="5715" b="0"/>
                  <wp:docPr id="97" name="Рисунок 97" descr="ГОСТ Р 54716-2011 Система цифрового радиовещания DRM в диапазонах частот ниже 30 МГц. Контрольный радиоприемник. Основные параметры и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Р 54716-2011 Система цифрового радиовещания DRM в диапазонах частот ниже 30 МГц. Контрольный радиоприемник. Основные параметры и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;</w:t>
            </w:r>
          </w:p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для средних значений</w:t>
            </w:r>
          </w:p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421640"/>
                  <wp:effectExtent l="19050" t="0" r="5715" b="0"/>
                  <wp:docPr id="98" name="Рисунок 98" descr="ГОСТ Р 54716-2011 Система цифрового радиовещания DRM в диапазонах частот ниже 30 МГц. Контрольный радиоприемник. Основные параметры и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Р 54716-2011 Система цифрового радиовещания DRM в диапазонах частот ниже 30 МГц. Контрольный радиоприемник. Основные параметры и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</w:t>
            </w:r>
          </w:p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где </w:t>
            </w:r>
            <w:r w:rsidR="002E4D21" w:rsidRPr="002E4D21">
              <w:rPr>
                <w:color w:val="2D2D2D"/>
                <w:sz w:val="18"/>
                <w:szCs w:val="18"/>
              </w:rPr>
              <w:pict>
                <v:shape id="_x0000_i1030" type="#_x0000_t75" alt="ГОСТ Р 54716-2011 Система цифрового радиовещания DRM в диапазонах частот ниже 30 МГц. Контрольный радиоприемник. Основные параметры и технические требования" style="width:11.9pt;height:15.65pt"/>
              </w:pict>
            </w:r>
            <w:r>
              <w:rPr>
                <w:color w:val="2D2D2D"/>
                <w:sz w:val="18"/>
                <w:szCs w:val="18"/>
              </w:rPr>
              <w:t> - частота измерений, МГц.</w:t>
            </w:r>
          </w:p>
        </w:tc>
      </w:tr>
    </w:tbl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 Оборудование радиоприемника должно обеспечивать устойчивость к воздействию радиочастотного электромагнитного поля в полосе частот 80-2000 МГц согласно требований 9.2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52459.1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соответствовать при этом критериям качества функционирования при воздействии непрерывных помех на радиоприемники (6.1 </w:t>
      </w:r>
      <w:r w:rsidRPr="00FB656A">
        <w:rPr>
          <w:rFonts w:ascii="Arial" w:hAnsi="Arial" w:cs="Arial"/>
          <w:spacing w:val="2"/>
          <w:sz w:val="18"/>
          <w:szCs w:val="18"/>
        </w:rPr>
        <w:t>ГОСТ Р 52459.1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 Оборудование радиоприемника должно обеспечивать устойчивость к воздействию наносекундных импульсных помех согласно требований 9.4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52459.1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соответствовать критериям качества функционирования при воздействии помех переходного характера на радиоприемники (6.2 </w:t>
      </w:r>
      <w:r w:rsidRPr="00FB656A">
        <w:rPr>
          <w:rFonts w:ascii="Arial" w:hAnsi="Arial" w:cs="Arial"/>
          <w:spacing w:val="2"/>
          <w:sz w:val="18"/>
          <w:szCs w:val="18"/>
        </w:rPr>
        <w:t>ГОСТ Р 52459.1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5.2.4 Оборудование радиоприемника должно обеспечивать устойчивость к воздействию микросекундных импульсных помех большой энергии согласно требований 9.8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52459.1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соответствовать критериям качества функционирования при воздействии помех переходного характера на радиоприемники (6.2 </w:t>
      </w:r>
      <w:r w:rsidRPr="00FB656A">
        <w:rPr>
          <w:rFonts w:ascii="Arial" w:hAnsi="Arial" w:cs="Arial"/>
          <w:spacing w:val="2"/>
          <w:sz w:val="18"/>
          <w:szCs w:val="18"/>
        </w:rPr>
        <w:t>ГОСТ Р 52459.1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5.2.5 Оборудование радиоприемника, электропитание которого осуществляется от сети переменного тока, должно обеспечивать устойчивость к провалам и кратковременным прерываниям напряжения электропитания согласно 9.7.2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52459.1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при этом соответствовать критериям качества функционирования при воздействии непрерывных помех на радиоприемники (9.7.3 </w:t>
      </w:r>
      <w:r w:rsidRPr="00FB656A">
        <w:rPr>
          <w:rFonts w:ascii="Arial" w:hAnsi="Arial" w:cs="Arial"/>
          <w:spacing w:val="2"/>
          <w:sz w:val="18"/>
          <w:szCs w:val="18"/>
        </w:rPr>
        <w:t>ГОСТ Р 52459.1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5.3 Требования безопасности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При эксплуатации, хранении, транспортировании и испытаниях оборудование радиоприемника должно соответствовать требованиям безопасности и санитарии по </w:t>
      </w:r>
      <w:r w:rsidRPr="00FB656A">
        <w:rPr>
          <w:rFonts w:ascii="Arial" w:hAnsi="Arial" w:cs="Arial"/>
          <w:spacing w:val="2"/>
          <w:sz w:val="18"/>
          <w:szCs w:val="18"/>
        </w:rPr>
        <w:t>ГОСТ 12.1.030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656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65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656A">
        <w:rPr>
          <w:rFonts w:ascii="Arial" w:hAnsi="Arial" w:cs="Arial"/>
          <w:spacing w:val="2"/>
          <w:sz w:val="18"/>
          <w:szCs w:val="18"/>
        </w:rPr>
        <w:t xml:space="preserve"> МЭК 60065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656A">
        <w:rPr>
          <w:rFonts w:ascii="Arial" w:hAnsi="Arial" w:cs="Arial"/>
          <w:spacing w:val="2"/>
          <w:sz w:val="18"/>
          <w:szCs w:val="18"/>
        </w:rPr>
        <w:t>ГОСТ 12.2.007.0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656A">
        <w:rPr>
          <w:rFonts w:ascii="Arial" w:hAnsi="Arial" w:cs="Arial"/>
          <w:spacing w:val="2"/>
          <w:sz w:val="18"/>
          <w:szCs w:val="18"/>
        </w:rPr>
        <w:t>ГОСТ Р 50829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оборудовании радиоприемника должна быть исключена возможность воспламенения при случайном замыкании в цепях питания и при неправильном включении полярности электропитания.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Температура наружных поверхностей оборудования радиоприемника во время работы при нормальных климатических условиях по </w:t>
      </w:r>
      <w:r w:rsidRPr="00FB656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должна превышать +45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местах постоянного контакта оператора с поверхностью, +60 °С в местах случайного прикосновения к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оборудовании радиоприемника должна быть исключена возможность прикосновения оператора к точкам с напряжением более 36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5.3.5 Электрическая прочность изоляции между элементом заземления и каждым из потенциальных полюсов ввода электропитания должна выдерживать без пробоя испытательное напряжение постоянного тока 1410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течение 1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5.3.6 Сопротивление изоляции между элементом заземления и каждым из потенциальных полюсов ввода электропитания должно быть не менее 2 МОм.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оборудовании радиоприемника должно быть обеспечено электрическое соединение всех доступных прикосновению металлических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нетоконесущих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частей, которые могут оказаться под напряжением, с элементами заземления.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сопротивления между элементом заземления и каждой доступной прикосновению металлической нетоковедущей частью оборудования радиоприемника, которая может оказаться под напряжением, не должно превышать 0,1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заземления оборудования радиоприемника должен применяться болт (клемма) с резьбовым соединением, расположенный в безопасном и удобном для подключения заземляющего проводника месте, или заземляющий контакт в разъеме кабеля электропитания.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озле болта (клеммы) заземления (если он предусмотрен конструкторской документацией) должен быть помещен нестираемый при эксплуатации знак заземления по </w:t>
      </w:r>
      <w:r w:rsidRPr="00FB656A">
        <w:rPr>
          <w:rFonts w:ascii="Arial" w:hAnsi="Arial" w:cs="Arial"/>
          <w:spacing w:val="2"/>
          <w:sz w:val="18"/>
          <w:szCs w:val="18"/>
        </w:rPr>
        <w:t>ГОСТ 21130</w:t>
      </w:r>
      <w:r>
        <w:rPr>
          <w:rFonts w:ascii="Arial" w:hAnsi="Arial" w:cs="Arial"/>
          <w:color w:val="2D2D2D"/>
          <w:spacing w:val="2"/>
          <w:sz w:val="18"/>
          <w:szCs w:val="18"/>
        </w:rPr>
        <w:t> ("</w:t>
      </w:r>
      <w:r w:rsidR="002E4D21" w:rsidRPr="002E4D2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4716-2011 Система цифрового радиовещания DRM в диапазонах частот ниже 30 МГц. Контрольный радиоприемник. Основные параметры и технические требован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округ болта заземления (если он предусмотрен конструкторской документацией) должна быть контактная площадка для присоединения заземляющего проводника. Площадка должна быть защищена от коррозии и не иметь поверхностной окраски.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5.4 Требования к электропитанию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 Электропитание радиоприемника должно осуществляться от одного из следующих источников питания: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от сети переменного тока с номинальным значением напряжения 220 В. В этом случае требования к электропитанию должны соответствовать приложению 2 Правил </w:t>
      </w:r>
      <w:r w:rsidRPr="00FB656A">
        <w:rPr>
          <w:rFonts w:ascii="Arial" w:hAnsi="Arial" w:cs="Arial"/>
          <w:spacing w:val="2"/>
          <w:sz w:val="18"/>
          <w:szCs w:val="18"/>
        </w:rPr>
        <w:t>[1]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от внешнего источника постоянного тока с номинальным напряжением от 12 до 60 В. В этом случае требования к электропитанию должны соответствовать приложению 3 Правил </w:t>
      </w:r>
      <w:r w:rsidRPr="00FB656A">
        <w:rPr>
          <w:rFonts w:ascii="Arial" w:hAnsi="Arial" w:cs="Arial"/>
          <w:spacing w:val="2"/>
          <w:sz w:val="18"/>
          <w:szCs w:val="18"/>
        </w:rPr>
        <w:t>[1]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от аккумуляторов и батарей. В этом случае требования к электропитанию должны соответствовать пункту X Правил </w:t>
      </w:r>
      <w:r w:rsidRPr="00FB656A">
        <w:rPr>
          <w:rFonts w:ascii="Arial" w:hAnsi="Arial" w:cs="Arial"/>
          <w:spacing w:val="2"/>
          <w:sz w:val="18"/>
          <w:szCs w:val="18"/>
        </w:rPr>
        <w:t>[1]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оборудования приемника, устанавливаемого внутрь компьютера или иного электронно-цифрового устройства, требования к электропитанию определяются устройством, в которое оно устанавливается.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10B6C" w:rsidRDefault="00710B6C" w:rsidP="00710B6C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5.5 Требования устойчивости к климатическим и механическим воздействиям</w:t>
      </w:r>
    </w:p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Оборудование радиоприемника должно сохранять работоспособность при климатических и механических воздействиях, параметры которых приведены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Климатические и механические воздействия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6"/>
        <w:gridCol w:w="3241"/>
      </w:tblGrid>
      <w:tr w:rsidR="00710B6C" w:rsidTr="00710B6C">
        <w:trPr>
          <w:trHeight w:val="15"/>
        </w:trPr>
        <w:tc>
          <w:tcPr>
            <w:tcW w:w="7762" w:type="dxa"/>
            <w:hideMark/>
          </w:tcPr>
          <w:p w:rsidR="00710B6C" w:rsidRDefault="00710B6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10B6C" w:rsidRDefault="00710B6C">
            <w:pPr>
              <w:rPr>
                <w:sz w:val="2"/>
                <w:szCs w:val="24"/>
              </w:rPr>
            </w:pPr>
          </w:p>
        </w:tc>
      </w:tr>
      <w:tr w:rsidR="00710B6C" w:rsidTr="00710B6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Воздействующий фактор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Величина параметра</w:t>
            </w:r>
          </w:p>
        </w:tc>
      </w:tr>
      <w:tr w:rsidR="00710B6C" w:rsidTr="00710B6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Температура окружающего воздуха в диапазоне значений,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1-40</w:t>
            </w:r>
          </w:p>
        </w:tc>
      </w:tr>
      <w:tr w:rsidR="00710B6C" w:rsidTr="00710B6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Относительная влажность воздуха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%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710B6C" w:rsidTr="00710B6C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температуре,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710B6C" w:rsidTr="00710B6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 Воздействие синусоидальной вибрации: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rPr>
                <w:sz w:val="24"/>
                <w:szCs w:val="24"/>
              </w:rPr>
            </w:pPr>
          </w:p>
        </w:tc>
      </w:tr>
      <w:tr w:rsidR="00710B6C" w:rsidTr="00710B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амплитуда ускорения, </w:t>
            </w:r>
            <w:r w:rsidR="002E4D21" w:rsidRPr="002E4D21">
              <w:rPr>
                <w:color w:val="2D2D2D"/>
                <w:sz w:val="18"/>
                <w:szCs w:val="18"/>
              </w:rPr>
              <w:pict>
                <v:shape id="_x0000_i1032" type="#_x0000_t75" alt="ГОСТ Р 54716-2011 Система цифрового радиовещания DRM в диапазонах частот ниже 30 МГц. Контрольный радиоприемник. Основные параметры и технические требования" style="width:10pt;height:12.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10B6C" w:rsidTr="00710B6C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в диапазоне частот, </w:t>
            </w:r>
            <w:proofErr w:type="gramStart"/>
            <w:r>
              <w:rPr>
                <w:color w:val="2D2D2D"/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5-80</w:t>
            </w:r>
          </w:p>
        </w:tc>
      </w:tr>
    </w:tbl>
    <w:p w:rsidR="00710B6C" w:rsidRDefault="00710B6C" w:rsidP="00710B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9813"/>
      </w:tblGrid>
      <w:tr w:rsidR="00710B6C" w:rsidTr="00710B6C">
        <w:trPr>
          <w:trHeight w:val="15"/>
        </w:trPr>
        <w:tc>
          <w:tcPr>
            <w:tcW w:w="554" w:type="dxa"/>
            <w:hideMark/>
          </w:tcPr>
          <w:p w:rsidR="00710B6C" w:rsidRDefault="00710B6C">
            <w:pPr>
              <w:rPr>
                <w:sz w:val="2"/>
                <w:szCs w:val="24"/>
              </w:rPr>
            </w:pPr>
          </w:p>
        </w:tc>
        <w:tc>
          <w:tcPr>
            <w:tcW w:w="10718" w:type="dxa"/>
            <w:hideMark/>
          </w:tcPr>
          <w:p w:rsidR="00710B6C" w:rsidRDefault="00710B6C">
            <w:pPr>
              <w:rPr>
                <w:sz w:val="2"/>
                <w:szCs w:val="24"/>
              </w:rPr>
            </w:pPr>
          </w:p>
        </w:tc>
      </w:tr>
      <w:tr w:rsidR="00710B6C" w:rsidTr="00710B6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B656A">
              <w:rPr>
                <w:sz w:val="18"/>
                <w:szCs w:val="18"/>
              </w:rPr>
              <w:t>Правила применения оборудования электропитания сре</w:t>
            </w:r>
            <w:proofErr w:type="gramStart"/>
            <w:r w:rsidRPr="00FB656A">
              <w:rPr>
                <w:sz w:val="18"/>
                <w:szCs w:val="18"/>
              </w:rPr>
              <w:t>дств св</w:t>
            </w:r>
            <w:proofErr w:type="gramEnd"/>
            <w:r w:rsidRPr="00FB656A">
              <w:rPr>
                <w:sz w:val="18"/>
                <w:szCs w:val="18"/>
              </w:rPr>
              <w:t>язи</w:t>
            </w:r>
            <w:r>
              <w:rPr>
                <w:color w:val="2D2D2D"/>
                <w:sz w:val="18"/>
                <w:szCs w:val="18"/>
              </w:rPr>
              <w:t> (утв. </w:t>
            </w:r>
            <w:r w:rsidRPr="00FB656A">
              <w:rPr>
                <w:sz w:val="18"/>
                <w:szCs w:val="18"/>
              </w:rPr>
              <w:t xml:space="preserve">Приказом </w:t>
            </w:r>
            <w:proofErr w:type="spellStart"/>
            <w:r w:rsidRPr="00FB656A">
              <w:rPr>
                <w:sz w:val="18"/>
                <w:szCs w:val="18"/>
              </w:rPr>
              <w:t>Мининформсвязи</w:t>
            </w:r>
            <w:proofErr w:type="spellEnd"/>
            <w:r w:rsidRPr="00FB656A">
              <w:rPr>
                <w:sz w:val="18"/>
                <w:szCs w:val="18"/>
              </w:rPr>
              <w:t xml:space="preserve"> России от 03.03.2006 г. N 21</w:t>
            </w:r>
            <w:r>
              <w:rPr>
                <w:color w:val="2D2D2D"/>
                <w:sz w:val="18"/>
                <w:szCs w:val="18"/>
              </w:rPr>
              <w:t>; зарегистрирован Минюстом России 27.03.2006 г. N 7638)</w:t>
            </w:r>
          </w:p>
        </w:tc>
      </w:tr>
      <w:tr w:rsidR="00710B6C" w:rsidRPr="00E731DD" w:rsidTr="00710B6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P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710B6C">
              <w:rPr>
                <w:color w:val="2D2D2D"/>
                <w:sz w:val="18"/>
                <w:szCs w:val="18"/>
                <w:lang w:val="en-US"/>
              </w:rPr>
              <w:t xml:space="preserve">ETSI ES 201 980 v3.1.1 Digital Radio </w:t>
            </w:r>
            <w:proofErr w:type="spellStart"/>
            <w:r w:rsidRPr="00710B6C">
              <w:rPr>
                <w:color w:val="2D2D2D"/>
                <w:sz w:val="18"/>
                <w:szCs w:val="18"/>
                <w:lang w:val="en-US"/>
              </w:rPr>
              <w:t>Mondiale</w:t>
            </w:r>
            <w:proofErr w:type="spellEnd"/>
            <w:r w:rsidRPr="00710B6C">
              <w:rPr>
                <w:color w:val="2D2D2D"/>
                <w:sz w:val="18"/>
                <w:szCs w:val="18"/>
                <w:lang w:val="en-US"/>
              </w:rPr>
              <w:t xml:space="preserve"> (DRM); System Specification (2009-08)</w:t>
            </w:r>
          </w:p>
        </w:tc>
      </w:tr>
      <w:tr w:rsidR="00710B6C" w:rsidRPr="00E731DD" w:rsidTr="00710B6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0B6C" w:rsidRPr="00710B6C" w:rsidRDefault="00710B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710B6C">
              <w:rPr>
                <w:color w:val="2D2D2D"/>
                <w:sz w:val="18"/>
                <w:szCs w:val="18"/>
                <w:lang w:val="en-US"/>
              </w:rPr>
              <w:t xml:space="preserve">ETSI TS 102 349 v1.2.1 Digital Radio </w:t>
            </w:r>
            <w:proofErr w:type="spellStart"/>
            <w:r w:rsidRPr="00710B6C">
              <w:rPr>
                <w:color w:val="2D2D2D"/>
                <w:sz w:val="18"/>
                <w:szCs w:val="18"/>
                <w:lang w:val="en-US"/>
              </w:rPr>
              <w:t>Mondiale</w:t>
            </w:r>
            <w:proofErr w:type="spellEnd"/>
            <w:r w:rsidRPr="00710B6C">
              <w:rPr>
                <w:color w:val="2D2D2D"/>
                <w:sz w:val="18"/>
                <w:szCs w:val="18"/>
                <w:lang w:val="en-US"/>
              </w:rPr>
              <w:t xml:space="preserve"> (DRM); Receiver Status and Control Interface (RSCI) (2005-11)</w:t>
            </w:r>
          </w:p>
        </w:tc>
      </w:tr>
    </w:tbl>
    <w:p w:rsidR="00710B6C" w:rsidRDefault="00710B6C" w:rsidP="00710B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E731DD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31DD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УДК 621.396.97:681.327.8:006.354 ОКС 33.170 ОКПО 65 7300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радиовещание цифровое, DRM, контрольный радиоприемник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83078" w:rsidRPr="00B83078" w:rsidRDefault="00B83078" w:rsidP="00710B6C">
      <w:pPr>
        <w:rPr>
          <w:szCs w:val="19"/>
        </w:rPr>
      </w:pPr>
    </w:p>
    <w:sectPr w:rsidR="00B83078" w:rsidRPr="00B83078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7C" w:rsidRDefault="008E2A7C" w:rsidP="00E731DD">
      <w:pPr>
        <w:spacing w:after="0" w:line="240" w:lineRule="auto"/>
      </w:pPr>
      <w:r>
        <w:separator/>
      </w:r>
    </w:p>
  </w:endnote>
  <w:endnote w:type="continuationSeparator" w:id="0">
    <w:p w:rsidR="008E2A7C" w:rsidRDefault="008E2A7C" w:rsidP="00E7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DD" w:rsidRDefault="00E731DD" w:rsidP="00E731DD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731DD" w:rsidRDefault="00E731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7C" w:rsidRDefault="008E2A7C" w:rsidP="00E731DD">
      <w:pPr>
        <w:spacing w:after="0" w:line="240" w:lineRule="auto"/>
      </w:pPr>
      <w:r>
        <w:separator/>
      </w:r>
    </w:p>
  </w:footnote>
  <w:footnote w:type="continuationSeparator" w:id="0">
    <w:p w:rsidR="008E2A7C" w:rsidRDefault="008E2A7C" w:rsidP="00E7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C21"/>
    <w:multiLevelType w:val="multilevel"/>
    <w:tmpl w:val="C8A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11D17"/>
    <w:multiLevelType w:val="multilevel"/>
    <w:tmpl w:val="6DC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A6A39"/>
    <w:multiLevelType w:val="multilevel"/>
    <w:tmpl w:val="C9E4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32828"/>
    <w:multiLevelType w:val="multilevel"/>
    <w:tmpl w:val="746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451FB"/>
    <w:multiLevelType w:val="hybridMultilevel"/>
    <w:tmpl w:val="A42A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A5F4F"/>
    <w:multiLevelType w:val="multilevel"/>
    <w:tmpl w:val="53F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E739B1"/>
    <w:multiLevelType w:val="multilevel"/>
    <w:tmpl w:val="12F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4A18AD"/>
    <w:multiLevelType w:val="multilevel"/>
    <w:tmpl w:val="D44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681609"/>
    <w:multiLevelType w:val="hybridMultilevel"/>
    <w:tmpl w:val="07A8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B3C34"/>
    <w:multiLevelType w:val="multilevel"/>
    <w:tmpl w:val="D2F4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4334F"/>
    <w:multiLevelType w:val="hybridMultilevel"/>
    <w:tmpl w:val="26FA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C6CE8"/>
    <w:multiLevelType w:val="hybridMultilevel"/>
    <w:tmpl w:val="B48C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047CE"/>
    <w:multiLevelType w:val="multilevel"/>
    <w:tmpl w:val="FE96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279FC"/>
    <w:multiLevelType w:val="hybridMultilevel"/>
    <w:tmpl w:val="10FA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60E1D"/>
    <w:multiLevelType w:val="multilevel"/>
    <w:tmpl w:val="31D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61535"/>
    <w:multiLevelType w:val="multilevel"/>
    <w:tmpl w:val="891A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15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944F1"/>
    <w:rsid w:val="002B0C5E"/>
    <w:rsid w:val="002E4D21"/>
    <w:rsid w:val="002F0DC4"/>
    <w:rsid w:val="00417361"/>
    <w:rsid w:val="00423B06"/>
    <w:rsid w:val="00440E90"/>
    <w:rsid w:val="00463F6D"/>
    <w:rsid w:val="00593B2B"/>
    <w:rsid w:val="0060503B"/>
    <w:rsid w:val="006377D1"/>
    <w:rsid w:val="00642DD1"/>
    <w:rsid w:val="006B72AD"/>
    <w:rsid w:val="006E34A7"/>
    <w:rsid w:val="00710B6C"/>
    <w:rsid w:val="00793F5F"/>
    <w:rsid w:val="007D05DC"/>
    <w:rsid w:val="008248EB"/>
    <w:rsid w:val="00865359"/>
    <w:rsid w:val="008E2A7C"/>
    <w:rsid w:val="009649C2"/>
    <w:rsid w:val="009703F2"/>
    <w:rsid w:val="00A57EB4"/>
    <w:rsid w:val="00B249F9"/>
    <w:rsid w:val="00B45CAD"/>
    <w:rsid w:val="00B83078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731DD"/>
    <w:rsid w:val="00E8250E"/>
    <w:rsid w:val="00E96EAC"/>
    <w:rsid w:val="00FA3DA1"/>
    <w:rsid w:val="00F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7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31DD"/>
  </w:style>
  <w:style w:type="paragraph" w:styleId="ae">
    <w:name w:val="footer"/>
    <w:basedOn w:val="a"/>
    <w:link w:val="af"/>
    <w:uiPriority w:val="99"/>
    <w:semiHidden/>
    <w:unhideWhenUsed/>
    <w:rsid w:val="00E7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83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477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59878262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5419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68127713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156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44095361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0529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76202183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812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67091382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555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9249661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597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77231803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868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35792264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060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49441838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391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585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28785857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195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53157425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003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3731896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5155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3934426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972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74256029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967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95055212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671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35901320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092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64146646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467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528294742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576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160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28111060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439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58067643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8600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63957896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382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31052386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809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68795096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5698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19990168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539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150634378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420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083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145706955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232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  <w:div w:id="27363113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047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</w:divsChild>
    </w:div>
    <w:div w:id="770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2017-07-20T11:59:00Z</dcterms:created>
  <dcterms:modified xsi:type="dcterms:W3CDTF">2017-08-15T08:39:00Z</dcterms:modified>
</cp:coreProperties>
</file>