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9" w:rsidRDefault="00DB0C59" w:rsidP="00DB0C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54868-2011 Посуда керамическая. Термины и определения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54868-2011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У11</w:t>
      </w:r>
    </w:p>
    <w:p w:rsidR="00DB0C59" w:rsidRDefault="00DB0C59" w:rsidP="00DB0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DB0C59" w:rsidRDefault="00DB0C59" w:rsidP="00DB0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ПОСУДА КЕРАМИЧЕСКАЯ</w:t>
      </w:r>
    </w:p>
    <w:p w:rsidR="00DB0C59" w:rsidRDefault="00DB0C59" w:rsidP="00DB0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 и определения</w:t>
      </w:r>
    </w:p>
    <w:p w:rsidR="00DB0C59" w:rsidRPr="00DB0C59" w:rsidRDefault="00DB0C59" w:rsidP="00DB0C5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Ceramic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ware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DB0C59">
        <w:rPr>
          <w:rFonts w:ascii="Arial" w:hAnsi="Arial" w:cs="Arial"/>
          <w:color w:val="3C3C3C"/>
          <w:spacing w:val="2"/>
          <w:sz w:val="26"/>
          <w:szCs w:val="26"/>
          <w:lang w:val="en-US"/>
        </w:rPr>
        <w:t>Terms and definitions</w:t>
      </w:r>
    </w:p>
    <w:p w:rsidR="00DB0C59" w:rsidRP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DB0C5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DB0C5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DB0C59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81.060.20</w:t>
      </w:r>
      <w:r w:rsidRPr="00DB0C59">
        <w:rPr>
          <w:rStyle w:val="apple-converted-space"/>
          <w:rFonts w:ascii="Arial" w:hAnsi="Arial" w:cs="Arial"/>
          <w:color w:val="2D2D2D"/>
          <w:spacing w:val="2"/>
          <w:sz w:val="18"/>
          <w:szCs w:val="18"/>
          <w:lang w:val="en-US"/>
        </w:rPr>
        <w:t> </w:t>
      </w:r>
      <w:r w:rsidRPr="00DB0C59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97.040.60</w:t>
      </w:r>
    </w:p>
    <w:p w:rsidR="00DB0C59" w:rsidRPr="00A36315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A36315"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A36315">
        <w:rPr>
          <w:rFonts w:ascii="Arial" w:hAnsi="Arial" w:cs="Arial"/>
          <w:color w:val="2D2D2D"/>
          <w:spacing w:val="2"/>
          <w:sz w:val="18"/>
          <w:szCs w:val="18"/>
        </w:rPr>
        <w:t xml:space="preserve"> 2013-01-01</w:t>
      </w:r>
    </w:p>
    <w:p w:rsidR="00DB0C59" w:rsidRDefault="00DB0C59" w:rsidP="00DB0C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1F1367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1367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1367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1F1367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1F1367">
        <w:rPr>
          <w:rFonts w:ascii="Arial" w:hAnsi="Arial" w:cs="Arial"/>
          <w:spacing w:val="2"/>
          <w:sz w:val="18"/>
          <w:szCs w:val="18"/>
        </w:rPr>
        <w:t xml:space="preserve"> 1.0-2004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Учреждением "Сертификационный центр "ФАРФОР" (Учреждение "СЦФ")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Управлением технического регулирования и стандартизации Федерального агентства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1367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22 декабря 2011 г. N 1581-ст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 Настоящий стандарт устанавливает основные термины, применяемые при производстве и реализации керамической посуды, а также определения этих терминов.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Термины, установленные в настоящем стандарте, могут быть применены при проведении работ по сертификации и идентификации керамической посуды органами по сертификации и испытательными лабораториями (центрами).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 Термины, установленные в настоящем стандарте, рекомендуется использовать в нормативной, технической и организационно-распорядительной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 настоящем стандарте использованы нормативные ссылки на следующие стандарт и классификатор: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F1367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1F1367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1F1367">
        <w:rPr>
          <w:rFonts w:ascii="Arial" w:hAnsi="Arial" w:cs="Arial"/>
          <w:spacing w:val="2"/>
          <w:sz w:val="18"/>
          <w:szCs w:val="18"/>
        </w:rPr>
        <w:t xml:space="preserve"> ИСО 9000-2008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Системы менеджмента качества.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Основные положения и словарь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F1367">
        <w:rPr>
          <w:rFonts w:ascii="Arial" w:hAnsi="Arial" w:cs="Arial"/>
          <w:spacing w:val="2"/>
          <w:sz w:val="18"/>
          <w:szCs w:val="18"/>
        </w:rPr>
        <w:t>ОК 005-93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Общероссийский классификатор продукции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документов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Общие термины, относящиеся к керамической посуде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Изделия, предназначенные для приготовления, тепловой обработки, потребления и хранения пищи и напитков.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керамическая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Все неорганические, неметаллические изделия, полученные путем спекания при высоких температурах порошкообразных силикатных сырьевых материалов, предназначенные для приготовления, сервирования и потребления пищевых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фарфоровая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Разновидность керамической посуды, отличительной особенностью которой является спекшийся, непроницаемый для жидкостей и газов, белый, просвечивающий в тонком слое черепок без пор, покрытый бесцветной прозрачной или цветной глазурями.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фаянсовая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Разновидность керамической посуды, отличительной особенностью которой является пористый белый черепок, покрытый бесцветной прозрачной или цветной глазурями.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майоликовая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Разновидность керамической посуды, отличительной особенностью которой является окрашенный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светложгущийся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пористый, утолщенный черепок, покрытый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глушеными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прозрачными цветными глазурями.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полуфарфоровая посуда (посуда из низкотемпературного фарфора):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Разновидность керамической посуды, отличительной чертой которой является черепок с незначительной пористостью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белого или слегка сероватого цвета, покрытый легкоплавкой, фриттованной,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глушеной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прозрачной глазурью.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посуда из костяного фарфора: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Разновидность керамической посуды, изготовленная с добавлением костяной золы (фосфата кальция), отличительной чертой которой является спекшийся,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остеклованный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тонкий черепок белого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или с оттенками желтоватого или зеленоватого цвета, покрытый глазурью.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керамическая каменная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Разновидность керамической посуды, отличительной особенностью которой является плотный непрозрачный черепок обычно серого или коричневатого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керамическая гончарная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Разновидность керамической посуды, отличительной особенностью которой является непрозрачный слегка пористый окрашенный черепок.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кордиеритовая керамика: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Любая тонкая керамика, основную часть кристаллической фазы которой составляет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кордиерит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59535" cy="230505"/>
            <wp:effectExtent l="19050" t="0" r="0" b="0"/>
            <wp:docPr id="75" name="Рисунок 75" descr="ГОСТ Р 54868-2011 Посуда керамическая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Р 54868-2011 Посуда керамическая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керамическая посуда для тепловой обработки пищевых продуктов: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Посуда, специально предназначенная для нагрева в ходе приготовления пищи и напитков обычными тепловыми способами и в микроволновых печах.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К посуде для тепловой обработки пищевых продуктов относятся фарфоровая, фаянсовая, полуфарфоровая, майоликовая, керамическая каменная и посуда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кордиерита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кордофлама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плоская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внутренней глубиной не более 25 мм, измеренной от самой нижней точки до горизонтальной плоскости, проходящей через точку перелива.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внутренней глубиной более 25 мм, измеренной от самой нижней точки до горизонтальной плоскости, проходящей через точку перелива.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лицевая сторона посуды: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Внешняя, хорошо видимая поверхность плоской и полой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оборотная сторона посуды: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Поверхность плоской посуды, не просматриваемая в рабочем положении, а также внутренняя поверхность и дно полой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набор посуды: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Совокупность посуды одного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комплект посуды: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нескольких видов одного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прибор: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Набор или комплект для индивидуального пользования.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столовая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Изделия, специально предназначенные для сервировки стола и потребления пищи, включая блюда, тарелки, чашки, салатники и другие, исключая мерные емкости, используемые обычно для напитков.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блюдо: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изделие, преимущественно круглой или овальной формы, с приподнятыми или развернутыми краями, предназначенное для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масленка: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или плоское керамическое изделие различной формы с крышкой, предназначенное для сервировки стола или хранения сливочного масла.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тарелка: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различной формы с приподнятыми краями, предназначенное для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ваза для жидкой пищи (супница,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крюшонница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с ручками или без ручек, с крышкой, для подачи к столу супа, бульона, компота, крюшона.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салатник: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преимущественно круглой или прямоугольной формы, предназначенное для подачи к столу салата.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3.10.6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селедочница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шпротница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преимущественно овальной формы с приподнятыми краями, предназначенное для рыбных закусок.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миска: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преимущественно круглой формы с круто приподнятыми краями и отогнутым узким бортиком, предназначенное для подачи к столу и приготовления пищи.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жульенница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различной формы с ручкой, предназначенное для подачи к столу жульена.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бульонная чашка: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с одной или двумя ручками, предназначенное для индивидуального потребления супа, бульона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бульонное блюдце: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преимущественно круглой формы, являющееся подставкой для бульонной чашки.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менажница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различной формы с перегородками, образующими сегменты, секторы, предназначенное для подачи к столу различных закусок.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кисэ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восточного ассортимента круглой, расширяющейся кверху формы, вместимостью 0,5 л и более, предназначенное для первых блюд.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пельменница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блинница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с крышкой, предназначенное для подачи к столу пельменей, блинов.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чайная (кофейная)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Изделия, предназначенные для подачи к столу чая, включая чашки, блюдца, чайники, сахарницы и другие изделия для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чашка (бокал, кружка):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формы, преимущественно с ручкой, предназначенное для питья.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блюдце: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изделие, преимущественно круглой формы, являющееся подставкой для чашки, бокала.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сахарница: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с крышкой, предназначенное для сахара.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с крышкой, ручкой и носиком, предназначенное для кипятка и заваривания чая.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пиала: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восточного ассортимента, без ручки, круглой формы, расширяющееся кверху, вместимостью до 0,5 л, предназначенное для питья.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самовар: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Полое керамическое изделие различной формы и емкости, на ножке, с подставкой, с двумя ручками, с крышкой и решеткой, имеющее сливное отверстие с краном, возможно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термоэлектронагревателем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ваза для конфет (фруктов, варенья, мороженого),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креманка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конфетница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или плоское керамическое изделие различной формы на ножке, предназначенное для подачи к столу конфет (фруктов, варенья, мороженого).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кофейник: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с ручкой, носиком и крышкой, высота которого преимущественно больше диаметра, предназначенное для подачи к столу кофе.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розетка: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малого размера различной формы, предназначенное для варенья, меда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посуда для специй: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Изделия, предназначенные для подачи к столу соли, перца, горчицы и других специй.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3.12.1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горчичница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хренница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различной формы с вырезом для ложечки или с крышкой, имеющей вырез для ложечки, предназначенное для горчицы, хрена.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перечница: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различной формы с отверстиями в верхней части, предназначенное для молотого перца.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набор для специй: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Набор из солонки, перечницы и горчичницы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хренницы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установленных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гнездовой или плоской подставке различной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соусник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подливочник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, сметанник):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овальной или круглой формы с ручкой, носиком, предназначенное для подачи к столу соуса, сметаны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уксусник: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с узкой горловиной и пробкой, предназначенное для уксуса.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кухонная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Изделия, предназначенные для хранения и подачи к столу пищевых продуктов или жидкостей, включая банки, горшки, сливочники, молочники и другие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банка: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Керамическое изделие преимущественно цилиндрической формы с крышкой, предназначенное для хранения пищевых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горшок (макитра):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круглой, суживающейся книзу формы, предназначенное для приготовления или хранения пищевых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сухарница: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различной формы, предназначенное для подачи к столу хлебобулочных и кондитерских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сырница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в виде поддона с крышкой для хранения сыра.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сливочник (молочник):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керамическое полое изделие различной формы с ручкой и носиком, предназначенное для подачи к столу сливок, молока.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фруктовница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Керамическое блюдо различной формы, предназначенное для подачи к столу фруктов.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икорница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различной формы с крышкой или без крышки, предназначенное для подачи к столу икры.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конфектура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Многоярусная ваза в форме конуса, состоящая из керамического или металлического стержня, на котором закреплен ряд тарелок (блюд) одного или разных диаметров, для конфет, печенья, фруктов и т.д., предназначенная для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судок: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с крышкой или без крышки.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кринка: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Высокое полое керамическое изделие преимущественно расширяющейся кверху формы, предназначенное для хранения молока.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бочонок: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круглой формы с крышкой, предназначенное для хранения пищевых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ступа с пестиком: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без ручек, внутри которого находится другое керамическое изделие в виде стержня с закругленным концом, предназначенное для размельчения (растирания) твердых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столовые принадлежности: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Изделия, применяемые при сервировке стола, включая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салфетницы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ложки, лопатки и другие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3.14.1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салфетница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 с кольцом или без кольца, предназначенное для салфеток, применяемое для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ложка: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Керамическое изделие в форме ложки, используемое для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лопатка: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Керамическое изделие в форме лопатки, используемое для сервировки стола.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прочая посуда: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Керамическая посуда, отнесенная к категории "Посуда прочая"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1367">
        <w:rPr>
          <w:rFonts w:ascii="Arial" w:hAnsi="Arial" w:cs="Arial"/>
          <w:spacing w:val="2"/>
          <w:sz w:val="18"/>
          <w:szCs w:val="18"/>
        </w:rPr>
        <w:t>ОК 005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(ОКП).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чайница: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Керамическое изделие различной формы с крышкой и пробкой, предназначенное для хранения чая.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кувшин (графин):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Высокое полое керамическое изделие преимущественно суживающейся кверху формы, предназначенное для хранения и подачи к столу жидкости.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поднос: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различной формы, предназначенное для подачи блюд к столу или в качестве подставки.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подставка для яйца (рюмка для яйца):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различной формы на ножке или поддоне с углублением для яйца.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доска для сыра: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Плоское керамическое изделие различной формы для резки сыра.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стакан: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без ручки, цилиндрической формы или имеющее форму усеченного конуса, используемое для питья или в качестве подставки.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рюмка: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различной формы, на ножке, преимущественно круглой формы, предназначенное для напитков.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стопка: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цилиндрической или расширяющейся кверху формы с прямыми стенками, предназначенное для напитков.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поильник: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Небольшое полое керамическое изделие различной формы с ручкой, носиком, предназначенное для индивидуального питья жидкости.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полоскательница: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формы, входящее в состав чайного сервиза и предназначенное для ополаскивания рук.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штоф: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формы, заканчивающееся вверху горловиной с пробкой, предназначенное для хранения и подачи к столу напитков.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бутылка: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цилиндрической формы с узкой горловиной и пробкой, предназначенное для хранения и подачи к столу напитков.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квасник: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Полое керамическое изделие различной формы, преимущественно с ручкой, предназначенное для питья кваса.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сервиз: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Столовая, чайная или кофейная посуда, содержащая обязательные ее виды для определенного числа человек.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гарнитур: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Совокупность сервизов, наборов или комплектов, объединенных единым стилевым решением.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4 Термины, относящиеся к материалам, применяемым при производстве керамической посуды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формовочная масса: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сырьевых материалов, увлажняющих или пластифицирующих веществ, готовая для изготовления керамических изделий методом пластического формования влажностью от 20% до 25%.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шликер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сырьевых материалов, воды и электролитов, готовая для изготовления керамических изделий методом литья влажностью от 28% до 38%.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пресс-порошок (шихта):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сырьевых материалов, воды и пластификаторов, готовая для изготовления керамических изделий методом прессования влажностью от 3% до 6%.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керамическая глазурь: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сырьевых материалов, воды и электролитов влажностью от 40% до 60%, готовая для глазурования керамических изделий с получением после обжига прозрачных или цветных стеклообразных покрытий.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люстр: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Металлоорганический жидкий препарат, наносимый на поверхность глазурованного черепка, дающий после обжига тонкие декоративные пленки с радужным металлическим блеском.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деколь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Однокрасочные или многокрасочные рисунки керамическими красками, нанесенными офсетным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шелкотрафаретным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способами на гуммированную бумагу, покрытые специальным лаком для последующего переноса на поверхность глазурованного черепка и закрепления обжигом.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керамическая краска: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жаростойкого минерального пигмента и легкоплавкого стекла (флюса), наносимая на поверхность керамических изделий с последующим обжигом и получением декоративного эффекта.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керамическая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надглазурная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краска: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керамических пигментов с легкоплавкими стеклами (флюсами), наносимая на поверхность глазури с последующим обжигом при температуре от 700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900 °С в окислительной среде.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керамическая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подглазурная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краска: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жаростойких окрашенных пигментов с флюсующими материалами, наносимая на поверхность черепка с последующим покрытием прозрачной глазурью и обжигом вместе с глазурью при температуре политого обжига.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4.7.2.1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подглазурная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краска-раствор: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Разновидность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подглазурной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краски, представляющая собой раствор большей частью азотнокислых солей металлов - марганца, хрома, кобальта, железа, никеля и меди,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окислы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которых при нанесении на обожженный черепок вызывают окраску керамических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внутриглазурная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краска "высокого огня":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Смесь жаростойких окрашенных пигментов с флюсующими материалами, наносимая на обожженную глазурованную поверхность с последующим обжигом при температуре от 1160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1410 °С в окислительной среде и образованием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высокоустойчивого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внутриглазурного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декора.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краска-эмаль: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Прозрачные или заглушенные разноокрашенные тугоплавкие стекла высокой вязкости, наносимые на поверхность глазури и позволяющие получать после обжига декор с четкими контурами.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препараты драгоценных металлов: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Органические соединения драгоценных металлов (золота, серебра, платины), растворенные в органических растворителях и уплотненные смолами, которые после обжига образуют очень тонкий глянцевитый или матовый слой.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кислотостойкие керамические краски: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Краски, оттенок которых не изменяется от воздействия слабых растворов кислот.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 Термины, относящиеся к основным технологическим процессам производства (изготовления) керамической посуды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дробление (помол, измельчение):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Уменьшение размеров материалов в зависимости от их твердости.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мокрый помол: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Измельчение материалов в жидкой среде.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дифференцированный помол: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Раздельный помол материалов в зависимости от их твердости.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совместный помол: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Измельчение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отощающих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(каменистых) материалов в присутствии всех составляющих.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сухой помол: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Измельчение материалов в сухом состоянии.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ситовое обогащение: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Отделение на ситах примесей с крупностью, превышающей нормы, установленные технологическими инструкциями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магнитное обогащение: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Удаление железистых включений с помощью магнитной сепарации.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обезвоживание: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Значительное уменьшение влажности суспензий с применением специальных агрегатов.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вакуумирование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массы: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Удаление воздуха, содержащегося в формовочной массе.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вылеживание массы: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Хранение керамических ма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сс в сп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ециальных хранилищах по установленному режиму для улучшения их формовочных, сушильных и прочностных свойств.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оформление: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Процесс придания изделию, деталям изделий или технологической оснастке определенной формы методом пластического формования,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шликерного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литья, прессования.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приставка деталей: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Крепление ручек, носиков, держателей к корпусу оформленного полуфабриката.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зачистка швов: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Снятие неровностей, образующихся на стыке отдельных частей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оправка: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Обработка края изделия и устранение изъянов на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обдувка: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Удаление пыли с поверхности изделий с помощью сжатого воздуха или щетки.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изолирование опорных поверхностей: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Пропитка парафином или иными гидрофобными составами опорных поверхностей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подрезка ручек и носиков: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Удаление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литниковой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части деталей и швов перед приставкой к корпусу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сушка: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обезвоживания керамических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естественная сушка: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обезвоживания изделий в естественных условиях производственного помещения.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принудительная сушка: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обезвоживания в специально оборудованных сушилах.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глазурование: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нанесения слоя глазури на керамическое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обжиг: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Термическая обработка керамических изделий воздействием высоких температур, осуществляемая с целью придания им механической прочности.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5.16.1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капсельный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обжиг: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Термическая обработка керамических изделий в специальном установочном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огнеприпасе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(капселе).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бескапсельный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обжиг: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Обжиг изделий на плитах каркасных этажерок без применения капселей.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однократный обжиг: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Термическая обработка керамических изделий в одном процессе без предварительной термической обработки сырца.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двукратный обжиг: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Термическая обработка керамических изделий в два обжига.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Для фарфоровых изделий: первый - низкотемпературный, второй - высокотемпературный; для изделий из фаянса и костяного фарфора: первый - высокотемпературный, второй - низкотемпературный.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первый обжиг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утельный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придания изделию термостойкости, прочности, водостойкости.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второй обжиг (политой):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Обжиг изделий, покрытых глазурью.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шлифовка, полировка: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Устранение шероховатостей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незаглазурованных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опорных мест, а также дефектов глазури с помощью специальных абразивных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декорирование: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художественного оформления изделий различными способами.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ручная роспись: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Процесс нанесения керамических красок всех видов,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люстров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препаратов драгоценных металлов вручную, кистью, пером.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аэрография: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Способ нанесения красочного покрытия путем аэрозольного напыления краски на поверхность черепка или глазури сплошным, нисходящим или иным слоем по трафарету (шаблону).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декорирование штампом: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Процесс нанесения тонкого слоя керамических красок,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люстров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препаратов драгоценных металлов с помощью штампа на черепок или глазурованную поверхность изделия ручным или механизированным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прямая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шелкотрафаретная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печать: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нанесения керамической краски на черепок или глазурованную поверхность изделия путем продавливания суспензии краски через плотную сетку трафарета (носителя рисунка) вручную или механизированным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прямая офсетная печать: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нанесения керамической краски путем ее переноса с поверхности гравированных пластин (печатных форм) с помощью передаточного материала на черепок или глазурованную поверхность ручным или механизированным способом.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5.18.6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декалькомания: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Процесс нанесения керамических декоров на поверхность черепка или глазури с помощью отпечатанных керамическими красками на специальной гуммированной бумаге рисунков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деколей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 покрытых лаковой пленкой.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Термины, относящиеся к техническим требованиям на керамическую посуду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черепок: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Стенка незавершенного или готового изделия или его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рисунок: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Определенный образец декорирования на изделиях.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Рисунки приводятся под номерами или наименованиями согласно альбомам образцов.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серийное изделие: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Изделие одного вида, поставляемое в сериях, например, тарелки, горшки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корпус изделия: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Главная часть полых изделий от края до ножки, без ручек, носиков и держателей.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ножка: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Нижняя часть изделия, ограничивающая поддон, на котором изделие стоит при использовании.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поддон: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Низ дна изделия, ограниченного ножкой.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край изделия: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Верхняя окраинная часть у плоских изделий и чашек, определяющая диаметр и размер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ручка: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Выступающая часть чашек, кувшинов, кружек, горшков и т.п., за которую можно взять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носик: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Расширенная выливная часть полых изделий, например, чайников, кофейников, кувшинов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держатель: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Выступающая часть изделия, за которую его держат при использовании, например, у крышек изделия, у суповых ваз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крышка: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Верхняя часть некоторых изделий (сахарниц, чайников, кофейников, суповых ваз и т.п.), снабженная держателем и служащая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прикрывания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форма: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Фигурное выполнение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маркировка: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Снабжение изделия товарным знаком или другими знаками, выполняемое различными способами на основании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белизна: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Показатель цветового восприятия поверхности керамической посуды, определяемой по степени приближения к белому цвету.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просвечиваемость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Свойство черепка керамической посуды диффузно пропускать свет.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термостойкость: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Устойчивость (стойкость) керамической посуды к резкому изменению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водопоглощение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Характеристика закрытой пористости черепка керамической посуды, определяемая по степени поглощения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кислотостойкость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Устойчивость глазурного и декоративного покрытий керамической посуды к воздействию разбавленных кислот.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прочность крепления приставных деталей: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Способность приставных деталей выдерживать одноразовую нагрузку, близкую к реальным условиям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выделение вредных веществ: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Уровень (степень) выделения токсичных элементов (свинца и кадмия) с поверхности керамической посуды.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устойчивость: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Способность керамической посуды прочно стоять на горизонтальной плоскости.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механическая прочность плоских изделий: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Способность плоских изделий не разрушаться при хранении их в стопах.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дефект: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1F1367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1F1367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1F1367">
        <w:rPr>
          <w:rFonts w:ascii="Arial" w:hAnsi="Arial" w:cs="Arial"/>
          <w:spacing w:val="2"/>
          <w:sz w:val="18"/>
          <w:szCs w:val="18"/>
        </w:rPr>
        <w:t xml:space="preserve"> ИСО 9000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(пункт 3.6.3).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6.22.1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измеримый дефект: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Дефект, размер которого определяется специальными измерительными приспособлениями и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неизмеримый дефект: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Дефект, размер которого не удается измерить обычными измерительными приспособлениями и устройствами, его оценка зависит от осмотра невооруженным глазом (например, шероховатость краев, волнистость и матовость глазури, нечеткость контуров и т.п.).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дефекты керамической посуды: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Отклонение от формы, размеров и (или) требуемого качества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Дефекты могут быть вызваны неудовлетворительным качеством сырья, неудовлетворительной подготовкой сырья, неудовлетворительным формованием, сушкой, глазурованием, обжигом, декорированием, хранением и небрежным транспортированием.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осевое смещение приставных деталей: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Отклонение приставных деталей от заданного места приставки.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деформация: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Отклонение от формы, заданной в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подрыв приставных деталей: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Трещина, возникшая в месте приклейки деталей.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односторонняя трещина: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Щель, узкое несквозное углубление на поверхности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односторонняя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заглазурованная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трещина: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Щель, узкое несквозное углубление, расположенное на поверхности изделия, покрытое глазурью.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засорка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Гладкие или шероховатые возвышения, образованные посторонними включениями, приставшими к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накол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Точечное углубление на поверхности глазури.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кратер: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Крупное углубление на поверхности глазури.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натек: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Местное утолщение глазури с изменением ее оттенка.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матовость глазури: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Глазурь, не имеющая блеска.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плешина: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Место, не покрытое глазурью.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сборка глазури: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Местное скопление глазури.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мушка: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Точка темного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выгорка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Поверхностное углубление, образовавшееся после выгорания попавшего в массу инородного тела.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пятно: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Зона другой окраски площадью более 1,0 мм</w:t>
      </w:r>
      <w:r w:rsidR="00625CC0" w:rsidRPr="00625CC0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4868-2011 Посуда керамическая. Термины и определен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отличающаяся от основного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прыщ: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Плотное вздутие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задувка и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закопченность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Следы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приплавленных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продуктов сгорания топлива.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заглазурованный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откол: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Механическое глазурованное повреждение черепка.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6.22.3.19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неглазурованный откол: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Механическое неглазурованное повреждение черепка.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6.22.3.20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разрыв декора: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Нарушение целостности декора на изделии.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царапина на рисунке: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След, оставленный на поверхности острым предметом.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восстановление краски: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Изменение тона краски вследствие ее металлизации.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недожог краски: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Блеклый матовый вид декоративного покрытия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пережог краски: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Изменение цветового тона декоративного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вскипание краски: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Нарушение целостности декоративного покрытия вследствие появления пузырей в слое краски.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матовость декоративного покрытия: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Отсутствие блеска красочного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разнотонность: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Отклонение тона красочного покрытия от образца-эталона.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нечеткость контуров декорирования: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Расплывчатость контуров рисунка.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6.22.3.29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надглазурная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подглазурная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 помарка: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Загрязнение поверхности изделия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надглазурной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подглазурной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краской.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6.22.3.30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сухость глазури: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Уменьшение толщины глазури, не оголяющее черепок.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6.22.3.31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следы от кассет, гребенок, крестиков, полозков: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Место соприкосновения изделия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огнеприпасом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6.22.3.32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слипыш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След от соприкосновения обжигаемых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6.22.3.33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матовость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подглазурной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краски: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Отсутствие блеска красочного покрытия при нанесении его методом печати.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6.22.3.34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летелый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край: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Сколы глазури по краю изделия, образовавшиеся в результате физических изменений, происходящих в изделии из-за разности коэффициентов термического расширения глазури и черепка.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C59" w:rsidRDefault="00DB0C59" w:rsidP="00DB0C5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61"/>
        <w:gridCol w:w="1786"/>
      </w:tblGrid>
      <w:tr w:rsidR="00DB0C59" w:rsidTr="00DB0C59">
        <w:trPr>
          <w:trHeight w:val="15"/>
        </w:trPr>
        <w:tc>
          <w:tcPr>
            <w:tcW w:w="9055" w:type="dxa"/>
            <w:hideMark/>
          </w:tcPr>
          <w:p w:rsidR="00DB0C59" w:rsidRDefault="00DB0C5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DB0C59" w:rsidRDefault="00DB0C59">
            <w:pPr>
              <w:rPr>
                <w:sz w:val="2"/>
                <w:szCs w:val="24"/>
              </w:rPr>
            </w:pP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аэрография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банка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белизна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блинница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3.10.13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блюдо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блюдце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блюдце бульонное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3.10.10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бокал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бочонок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3.13.11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бутылка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3.15.12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ваза для варенья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ваза для жидкой пищи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ваза для конфет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ваза для мороженого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ваза для фруктов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вакуумирование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массы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водопоглощение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восстановление краски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6.22.3.32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вскипание краски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выгорка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выделение вредных веществ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вылеживание массы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гарнитур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глазурование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глазурь керамическая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горчичница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горшок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графин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декалькомания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деколь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декорирование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декорирование штампом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держатель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дефект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дефект неизмеримый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дефекты керамической посуды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деформация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доска для сыра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дробление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жульенница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задувка 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закопченность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зачистка швов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измельчение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измеримый дефект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изолирование опорных поверхностей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икорница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квасник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3.15.13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керамика кордиеритовая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кислотостойкость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кисэ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3.10.12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комплект посуды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конфектура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конфетница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корпус изделия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кофейник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край изделия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край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летелый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6.22.3.34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краска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внутриглазурная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"высокого огня"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краска керамическая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краска керамическая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надглазурная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краска керамическая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подглазурная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краска-раствор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подглазурная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4.7.2.1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краска-эмаль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4.7.4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краски кислотостойкие керамические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кратер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креманка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кринка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3.13.10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кружка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крышка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крюшонница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кувшин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ложка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лопатка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люстр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макитра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масленка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маркировка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масса формовочная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матовость глазури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матовость декоративного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матовость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подглазурной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краски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6.22.3.33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менажница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3.10.11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миска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молочник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мушка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набор для специй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набор посуды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накол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натек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недожог краски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нечеткость контуров декорирования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ножка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носик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обдувка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обжиг 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обезвоживание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обжиг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обжиг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бескапсельный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обжиг второй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обжиг двукратный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обжиг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капсельный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обжиг однократный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обжиг первый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5.16.5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обогащение магнитное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обогащение ситовое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оправка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откол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заглазурованный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откол неглазурованный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оформление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пельменница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3.10.13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пережог краски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перечница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печать офсетная прямая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печать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шелкотрафаретная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прямая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пиала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плешина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поддон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6.5.1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подливочник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поднос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подставка для яйца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подрезка ручек и носиков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подрыв приставных деталей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поильник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полировка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полоскательница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3.15.10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помарка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надглазурная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помарка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подглазурная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помол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помол дифференцированный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помол мокрый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помол совместный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помол сухой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для специй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из костяного фарфора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из низкотемпературного фарфора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керамическая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керамическая для тепловой обработки пищевых продуктов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керамическая гончарная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керамическая каменная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кофейная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кухонная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майоликовая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плоская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полая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полуфарфоровая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прочая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столовая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фарфоровая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фаянсовая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посуда чайная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препараты драгоценных металлов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пресс-порошок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прибор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принадлежности столовые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приставка деталей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просвечиваемость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прочность крепления приставных деталей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прочность плоских изделий механическая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прыщ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пятно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разнотонность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разрыв декора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рисунок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розетка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роспись ручная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5.18.1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ручка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рюмка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рюмка для яйца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салатник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салфетница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самовар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сахарница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сборка глазури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селедочница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сервиз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серийное изделие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следы от кассет, гребенок, крестиков, полозков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6.22.3.31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сливочник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слипыш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6.22.3.32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сметанник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смещение приставных деталей осевое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lastRenderedPageBreak/>
              <w:t>соусник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стакан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стопка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3.15.8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сторона посуды лицевая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сторона посуды оборотная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ступа с пестиком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3.13.12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судок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супница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сухарница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сухость глазури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6.22.3.30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сушка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сушка естественная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5.14.1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сушка принудительная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5.14.2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сырница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тарелка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термостойкость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трещина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заглазурованная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односторонняя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трещина односторонняя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уксусник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3.12.5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устойчивость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6.20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форма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фруктовница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хренница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царапина на рисунке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6.22.3.21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чайник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3.11.4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чайница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чашка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чашка бульонная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3.10.9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черепок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шихта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шликер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шлифовка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5.17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шпротница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3.10.6</w:t>
            </w:r>
          </w:p>
        </w:tc>
      </w:tr>
      <w:tr w:rsidR="00DB0C59" w:rsidTr="00DB0C59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штоф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C59" w:rsidRDefault="00DB0C59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3.15.11</w:t>
            </w:r>
          </w:p>
        </w:tc>
      </w:tr>
    </w:tbl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</w:p>
    <w:p w:rsidR="00DB0C59" w:rsidRDefault="00DB0C59" w:rsidP="00DB0C5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сверен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2012</w:t>
      </w:r>
    </w:p>
    <w:p w:rsidR="001B5013" w:rsidRPr="00DB0C59" w:rsidRDefault="001B5013" w:rsidP="00DB0C59"/>
    <w:sectPr w:rsidR="001B5013" w:rsidRPr="00DB0C59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26" w:rsidRDefault="00422F26" w:rsidP="00A36315">
      <w:pPr>
        <w:spacing w:after="0" w:line="240" w:lineRule="auto"/>
      </w:pPr>
      <w:r>
        <w:separator/>
      </w:r>
    </w:p>
  </w:endnote>
  <w:endnote w:type="continuationSeparator" w:id="0">
    <w:p w:rsidR="00422F26" w:rsidRDefault="00422F26" w:rsidP="00A3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15" w:rsidRDefault="00A36315" w:rsidP="00A3631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36315" w:rsidRDefault="00A363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26" w:rsidRDefault="00422F26" w:rsidP="00A36315">
      <w:pPr>
        <w:spacing w:after="0" w:line="240" w:lineRule="auto"/>
      </w:pPr>
      <w:r>
        <w:separator/>
      </w:r>
    </w:p>
  </w:footnote>
  <w:footnote w:type="continuationSeparator" w:id="0">
    <w:p w:rsidR="00422F26" w:rsidRDefault="00422F26" w:rsidP="00A3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69"/>
    <w:multiLevelType w:val="multilevel"/>
    <w:tmpl w:val="8E0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115FB"/>
    <w:multiLevelType w:val="multilevel"/>
    <w:tmpl w:val="DE6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E5307"/>
    <w:multiLevelType w:val="multilevel"/>
    <w:tmpl w:val="F39E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C7810"/>
    <w:multiLevelType w:val="multilevel"/>
    <w:tmpl w:val="B71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24A25"/>
    <w:multiLevelType w:val="multilevel"/>
    <w:tmpl w:val="81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D4787"/>
    <w:multiLevelType w:val="multilevel"/>
    <w:tmpl w:val="9E5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124D37"/>
    <w:multiLevelType w:val="multilevel"/>
    <w:tmpl w:val="D94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D3480B"/>
    <w:multiLevelType w:val="multilevel"/>
    <w:tmpl w:val="0BA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D3EDD"/>
    <w:multiLevelType w:val="multilevel"/>
    <w:tmpl w:val="B92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5718F7"/>
    <w:multiLevelType w:val="multilevel"/>
    <w:tmpl w:val="D670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E47C43"/>
    <w:multiLevelType w:val="multilevel"/>
    <w:tmpl w:val="B8F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C41E0"/>
    <w:multiLevelType w:val="multilevel"/>
    <w:tmpl w:val="C02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E12B0B"/>
    <w:multiLevelType w:val="multilevel"/>
    <w:tmpl w:val="060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92096"/>
    <w:multiLevelType w:val="multilevel"/>
    <w:tmpl w:val="8A3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14719C"/>
    <w:multiLevelType w:val="multilevel"/>
    <w:tmpl w:val="413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D6A24"/>
    <w:multiLevelType w:val="hybridMultilevel"/>
    <w:tmpl w:val="74AE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E1E61"/>
    <w:multiLevelType w:val="multilevel"/>
    <w:tmpl w:val="5BB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8617B"/>
    <w:multiLevelType w:val="multilevel"/>
    <w:tmpl w:val="0B1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47ED0"/>
    <w:multiLevelType w:val="multilevel"/>
    <w:tmpl w:val="82F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F3F75"/>
    <w:multiLevelType w:val="multilevel"/>
    <w:tmpl w:val="359C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62ED7"/>
    <w:multiLevelType w:val="multilevel"/>
    <w:tmpl w:val="562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0308F"/>
    <w:multiLevelType w:val="multilevel"/>
    <w:tmpl w:val="483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5133A"/>
    <w:multiLevelType w:val="multilevel"/>
    <w:tmpl w:val="7D6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956CC2"/>
    <w:multiLevelType w:val="multilevel"/>
    <w:tmpl w:val="1EC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754973"/>
    <w:multiLevelType w:val="multilevel"/>
    <w:tmpl w:val="1D8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BE33EB"/>
    <w:multiLevelType w:val="multilevel"/>
    <w:tmpl w:val="EF3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03067D"/>
    <w:multiLevelType w:val="multilevel"/>
    <w:tmpl w:val="3B5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A59756C"/>
    <w:multiLevelType w:val="multilevel"/>
    <w:tmpl w:val="E622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A44D92"/>
    <w:multiLevelType w:val="multilevel"/>
    <w:tmpl w:val="58E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EF7D0F"/>
    <w:multiLevelType w:val="multilevel"/>
    <w:tmpl w:val="F06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D17A0"/>
    <w:multiLevelType w:val="multilevel"/>
    <w:tmpl w:val="38E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D7648A"/>
    <w:multiLevelType w:val="multilevel"/>
    <w:tmpl w:val="9A8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87B66"/>
    <w:multiLevelType w:val="multilevel"/>
    <w:tmpl w:val="70C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8124F"/>
    <w:multiLevelType w:val="multilevel"/>
    <w:tmpl w:val="17F6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4234A2"/>
    <w:multiLevelType w:val="multilevel"/>
    <w:tmpl w:val="C9D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795BBE"/>
    <w:multiLevelType w:val="multilevel"/>
    <w:tmpl w:val="C91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B40E9"/>
    <w:multiLevelType w:val="multilevel"/>
    <w:tmpl w:val="B932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A7B20"/>
    <w:multiLevelType w:val="multilevel"/>
    <w:tmpl w:val="A94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D7F85"/>
    <w:multiLevelType w:val="multilevel"/>
    <w:tmpl w:val="AE4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DB6A7A"/>
    <w:multiLevelType w:val="multilevel"/>
    <w:tmpl w:val="3654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8C02C5"/>
    <w:multiLevelType w:val="multilevel"/>
    <w:tmpl w:val="F53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E5DF5"/>
    <w:multiLevelType w:val="multilevel"/>
    <w:tmpl w:val="866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7"/>
  </w:num>
  <w:num w:numId="4">
    <w:abstractNumId w:val="15"/>
  </w:num>
  <w:num w:numId="5">
    <w:abstractNumId w:val="0"/>
  </w:num>
  <w:num w:numId="6">
    <w:abstractNumId w:val="35"/>
  </w:num>
  <w:num w:numId="7">
    <w:abstractNumId w:val="31"/>
  </w:num>
  <w:num w:numId="8">
    <w:abstractNumId w:val="40"/>
  </w:num>
  <w:num w:numId="9">
    <w:abstractNumId w:val="3"/>
  </w:num>
  <w:num w:numId="10">
    <w:abstractNumId w:val="7"/>
  </w:num>
  <w:num w:numId="11">
    <w:abstractNumId w:val="25"/>
  </w:num>
  <w:num w:numId="12">
    <w:abstractNumId w:val="4"/>
  </w:num>
  <w:num w:numId="13">
    <w:abstractNumId w:val="37"/>
  </w:num>
  <w:num w:numId="14">
    <w:abstractNumId w:val="10"/>
  </w:num>
  <w:num w:numId="15">
    <w:abstractNumId w:val="34"/>
  </w:num>
  <w:num w:numId="16">
    <w:abstractNumId w:val="1"/>
  </w:num>
  <w:num w:numId="17">
    <w:abstractNumId w:val="20"/>
  </w:num>
  <w:num w:numId="18">
    <w:abstractNumId w:val="29"/>
  </w:num>
  <w:num w:numId="19">
    <w:abstractNumId w:val="17"/>
  </w:num>
  <w:num w:numId="20">
    <w:abstractNumId w:val="32"/>
  </w:num>
  <w:num w:numId="21">
    <w:abstractNumId w:val="19"/>
  </w:num>
  <w:num w:numId="22">
    <w:abstractNumId w:val="36"/>
  </w:num>
  <w:num w:numId="23">
    <w:abstractNumId w:val="18"/>
  </w:num>
  <w:num w:numId="24">
    <w:abstractNumId w:val="12"/>
  </w:num>
  <w:num w:numId="25">
    <w:abstractNumId w:val="26"/>
  </w:num>
  <w:num w:numId="26">
    <w:abstractNumId w:val="5"/>
  </w:num>
  <w:num w:numId="27">
    <w:abstractNumId w:val="11"/>
  </w:num>
  <w:num w:numId="28">
    <w:abstractNumId w:val="28"/>
  </w:num>
  <w:num w:numId="29">
    <w:abstractNumId w:val="8"/>
  </w:num>
  <w:num w:numId="30">
    <w:abstractNumId w:val="9"/>
  </w:num>
  <w:num w:numId="31">
    <w:abstractNumId w:val="24"/>
  </w:num>
  <w:num w:numId="32">
    <w:abstractNumId w:val="41"/>
  </w:num>
  <w:num w:numId="33">
    <w:abstractNumId w:val="2"/>
  </w:num>
  <w:num w:numId="34">
    <w:abstractNumId w:val="23"/>
  </w:num>
  <w:num w:numId="35">
    <w:abstractNumId w:val="30"/>
  </w:num>
  <w:num w:numId="36">
    <w:abstractNumId w:val="33"/>
  </w:num>
  <w:num w:numId="37">
    <w:abstractNumId w:val="13"/>
  </w:num>
  <w:num w:numId="38">
    <w:abstractNumId w:val="6"/>
  </w:num>
  <w:num w:numId="39">
    <w:abstractNumId w:val="39"/>
  </w:num>
  <w:num w:numId="40">
    <w:abstractNumId w:val="38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1F1367"/>
    <w:rsid w:val="00277CFC"/>
    <w:rsid w:val="00292A5F"/>
    <w:rsid w:val="002B0C5E"/>
    <w:rsid w:val="002F0DC4"/>
    <w:rsid w:val="003C7456"/>
    <w:rsid w:val="003F419E"/>
    <w:rsid w:val="00417361"/>
    <w:rsid w:val="00422F26"/>
    <w:rsid w:val="00423B06"/>
    <w:rsid w:val="00463F6D"/>
    <w:rsid w:val="00593B2B"/>
    <w:rsid w:val="00625CC0"/>
    <w:rsid w:val="006377D1"/>
    <w:rsid w:val="006B72AD"/>
    <w:rsid w:val="006E34A7"/>
    <w:rsid w:val="00793F5F"/>
    <w:rsid w:val="00865359"/>
    <w:rsid w:val="009649C2"/>
    <w:rsid w:val="009703F2"/>
    <w:rsid w:val="00A36315"/>
    <w:rsid w:val="00A57EB4"/>
    <w:rsid w:val="00B45CAD"/>
    <w:rsid w:val="00BD5B9F"/>
    <w:rsid w:val="00C075D9"/>
    <w:rsid w:val="00C23C38"/>
    <w:rsid w:val="00C52D34"/>
    <w:rsid w:val="00CA0697"/>
    <w:rsid w:val="00CD13DB"/>
    <w:rsid w:val="00D8013B"/>
    <w:rsid w:val="00DB0C59"/>
    <w:rsid w:val="00DE369D"/>
    <w:rsid w:val="00E44707"/>
    <w:rsid w:val="00E8250E"/>
    <w:rsid w:val="00E96EAC"/>
    <w:rsid w:val="00FA3DA1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3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6315"/>
  </w:style>
  <w:style w:type="paragraph" w:styleId="ae">
    <w:name w:val="footer"/>
    <w:basedOn w:val="a"/>
    <w:link w:val="af"/>
    <w:uiPriority w:val="99"/>
    <w:semiHidden/>
    <w:unhideWhenUsed/>
    <w:rsid w:val="00A3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6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21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802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659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021">
              <w:marLeft w:val="0"/>
              <w:marRight w:val="0"/>
              <w:marTop w:val="0"/>
              <w:marBottom w:val="0"/>
              <w:divBdr>
                <w:top w:val="single" w:sz="12" w:space="9" w:color="FFD94A"/>
                <w:left w:val="single" w:sz="12" w:space="22" w:color="FFD94A"/>
                <w:bottom w:val="single" w:sz="12" w:space="9" w:color="FFD94A"/>
                <w:right w:val="single" w:sz="12" w:space="13" w:color="FFD94A"/>
              </w:divBdr>
            </w:div>
          </w:divsChild>
        </w:div>
      </w:divsChild>
    </w:div>
    <w:div w:id="1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2017-06-21T14:33:00Z</dcterms:created>
  <dcterms:modified xsi:type="dcterms:W3CDTF">2017-08-15T08:39:00Z</dcterms:modified>
</cp:coreProperties>
</file>