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46" w:rsidRDefault="001D5F46" w:rsidP="001D5F4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55857-2013 Одеяла и покрывала стеганые. Подушки. Общие технические условия</w:t>
      </w:r>
    </w:p>
    <w:p w:rsidR="001D5F46" w:rsidRDefault="001D5F46" w:rsidP="001D5F4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55857-2013</w:t>
      </w:r>
    </w:p>
    <w:p w:rsidR="001D5F46" w:rsidRDefault="001D5F46" w:rsidP="001D5F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1D5F46" w:rsidRPr="001F282A" w:rsidRDefault="001D5F46" w:rsidP="001D5F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ОДЕЯЛА И ПОКРЫВАЛА СТЕГАНЫЕ. ПОДУШКИ</w:t>
      </w:r>
    </w:p>
    <w:p w:rsidR="001D5F46" w:rsidRPr="001F282A" w:rsidRDefault="001D5F46" w:rsidP="001D5F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w:t>
      </w:r>
      <w:r w:rsidRPr="001F282A">
        <w:rPr>
          <w:rFonts w:ascii="Arial" w:hAnsi="Arial" w:cs="Arial"/>
          <w:color w:val="3C3C3C"/>
          <w:spacing w:val="2"/>
          <w:sz w:val="26"/>
          <w:szCs w:val="26"/>
        </w:rPr>
        <w:t xml:space="preserve"> </w:t>
      </w:r>
      <w:r>
        <w:rPr>
          <w:rFonts w:ascii="Arial" w:hAnsi="Arial" w:cs="Arial"/>
          <w:color w:val="3C3C3C"/>
          <w:spacing w:val="2"/>
          <w:sz w:val="26"/>
          <w:szCs w:val="26"/>
        </w:rPr>
        <w:t>технические</w:t>
      </w:r>
      <w:r w:rsidRPr="001F282A">
        <w:rPr>
          <w:rFonts w:ascii="Arial" w:hAnsi="Arial" w:cs="Arial"/>
          <w:color w:val="3C3C3C"/>
          <w:spacing w:val="2"/>
          <w:sz w:val="26"/>
          <w:szCs w:val="26"/>
        </w:rPr>
        <w:t xml:space="preserve"> </w:t>
      </w:r>
      <w:r>
        <w:rPr>
          <w:rFonts w:ascii="Arial" w:hAnsi="Arial" w:cs="Arial"/>
          <w:color w:val="3C3C3C"/>
          <w:spacing w:val="2"/>
          <w:sz w:val="26"/>
          <w:szCs w:val="26"/>
        </w:rPr>
        <w:t>условия</w:t>
      </w:r>
    </w:p>
    <w:p w:rsidR="001D5F46" w:rsidRPr="001D5F46" w:rsidRDefault="001D5F46" w:rsidP="001D5F4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1D5F46">
        <w:rPr>
          <w:rFonts w:ascii="Arial" w:hAnsi="Arial" w:cs="Arial"/>
          <w:color w:val="3C3C3C"/>
          <w:spacing w:val="2"/>
          <w:sz w:val="26"/>
          <w:szCs w:val="26"/>
          <w:lang w:val="en-US"/>
        </w:rPr>
        <w:t>Quilts and bedspreads stitched with. Pillows. General specifications</w:t>
      </w:r>
    </w:p>
    <w:p w:rsidR="001D5F46" w:rsidRP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1D5F46">
        <w:rPr>
          <w:rFonts w:ascii="Arial" w:hAnsi="Arial" w:cs="Arial"/>
          <w:color w:val="2D2D2D"/>
          <w:spacing w:val="2"/>
          <w:sz w:val="18"/>
          <w:szCs w:val="18"/>
          <w:lang w:val="en-US"/>
        </w:rPr>
        <w:br/>
      </w:r>
      <w:r w:rsidRPr="001D5F46">
        <w:rPr>
          <w:rFonts w:ascii="Arial" w:hAnsi="Arial" w:cs="Arial"/>
          <w:color w:val="2D2D2D"/>
          <w:spacing w:val="2"/>
          <w:sz w:val="18"/>
          <w:szCs w:val="18"/>
          <w:lang w:val="en-US"/>
        </w:rPr>
        <w:br/>
      </w:r>
      <w:r>
        <w:rPr>
          <w:rFonts w:ascii="Arial" w:hAnsi="Arial" w:cs="Arial"/>
          <w:color w:val="2D2D2D"/>
          <w:spacing w:val="2"/>
          <w:sz w:val="18"/>
          <w:szCs w:val="18"/>
        </w:rPr>
        <w:t>ОКС</w:t>
      </w:r>
      <w:r w:rsidRPr="001D5F46">
        <w:rPr>
          <w:rFonts w:ascii="Arial" w:hAnsi="Arial" w:cs="Arial"/>
          <w:color w:val="2D2D2D"/>
          <w:spacing w:val="2"/>
          <w:sz w:val="18"/>
          <w:szCs w:val="18"/>
          <w:lang w:val="en-US"/>
        </w:rPr>
        <w:t xml:space="preserve"> 61.020</w:t>
      </w:r>
      <w:r w:rsidRPr="001D5F46">
        <w:rPr>
          <w:rFonts w:ascii="Arial" w:hAnsi="Arial" w:cs="Arial"/>
          <w:color w:val="2D2D2D"/>
          <w:spacing w:val="2"/>
          <w:sz w:val="18"/>
          <w:szCs w:val="18"/>
          <w:lang w:val="en-US"/>
        </w:rPr>
        <w:br/>
        <w:t>59.080.30</w:t>
      </w:r>
    </w:p>
    <w:p w:rsidR="001D5F46" w:rsidRPr="001D5F46" w:rsidRDefault="001D5F46" w:rsidP="001D5F4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1D5F46">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1D5F46">
        <w:rPr>
          <w:rFonts w:ascii="Arial" w:hAnsi="Arial" w:cs="Arial"/>
          <w:color w:val="2D2D2D"/>
          <w:spacing w:val="2"/>
          <w:sz w:val="18"/>
          <w:szCs w:val="18"/>
          <w:lang w:val="en-US"/>
        </w:rPr>
        <w:t xml:space="preserve"> 2015-01-01</w:t>
      </w:r>
    </w:p>
    <w:p w:rsidR="001D5F46" w:rsidRDefault="001D5F46" w:rsidP="001D5F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1D5F46">
        <w:rPr>
          <w:rFonts w:ascii="Arial" w:hAnsi="Arial" w:cs="Arial"/>
          <w:color w:val="3C3C3C"/>
          <w:spacing w:val="2"/>
          <w:sz w:val="26"/>
          <w:szCs w:val="26"/>
          <w:lang w:val="en-US"/>
        </w:rPr>
        <w:t>     </w:t>
      </w:r>
      <w:r w:rsidRPr="000302FD">
        <w:rPr>
          <w:rFonts w:ascii="Arial" w:hAnsi="Arial" w:cs="Arial"/>
          <w:color w:val="3C3C3C"/>
          <w:spacing w:val="2"/>
          <w:sz w:val="26"/>
          <w:szCs w:val="26"/>
        </w:rPr>
        <w:br/>
      </w:r>
      <w:r w:rsidRPr="001D5F46">
        <w:rPr>
          <w:rFonts w:ascii="Arial" w:hAnsi="Arial" w:cs="Arial"/>
          <w:color w:val="3C3C3C"/>
          <w:spacing w:val="2"/>
          <w:sz w:val="26"/>
          <w:szCs w:val="26"/>
          <w:lang w:val="en-US"/>
        </w:rPr>
        <w:t>     </w:t>
      </w:r>
      <w:r w:rsidRPr="000302FD">
        <w:rPr>
          <w:rFonts w:ascii="Arial" w:hAnsi="Arial" w:cs="Arial"/>
          <w:color w:val="3C3C3C"/>
          <w:spacing w:val="2"/>
          <w:sz w:val="26"/>
          <w:szCs w:val="26"/>
        </w:rPr>
        <w:br/>
      </w:r>
      <w:r>
        <w:rPr>
          <w:rFonts w:ascii="Arial" w:hAnsi="Arial" w:cs="Arial"/>
          <w:color w:val="3C3C3C"/>
          <w:spacing w:val="2"/>
          <w:sz w:val="26"/>
          <w:szCs w:val="26"/>
        </w:rPr>
        <w:t>Предисловие</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"Центральный научно-исследовательский институт швейной промышленности"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Управлением технического регулирования и стандартизации Федерального агентства по техническому регулированию и метрологии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22 ноября 2013 г. N 1927-ст</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w:t>
      </w:r>
      <w:r>
        <w:rPr>
          <w:rStyle w:val="apple-converted-space"/>
          <w:rFonts w:ascii="Arial" w:hAnsi="Arial" w:cs="Arial"/>
          <w:i/>
          <w:iCs/>
          <w:color w:val="2D2D2D"/>
          <w:spacing w:val="2"/>
          <w:sz w:val="18"/>
          <w:szCs w:val="18"/>
        </w:rPr>
        <w:t> </w:t>
      </w:r>
      <w:r w:rsidRPr="001F282A">
        <w:rPr>
          <w:rFonts w:ascii="Arial" w:hAnsi="Arial" w:cs="Arial"/>
          <w:spacing w:val="2"/>
          <w:sz w:val="18"/>
          <w:szCs w:val="18"/>
        </w:rPr>
        <w:t xml:space="preserve">ГОСТ </w:t>
      </w:r>
      <w:proofErr w:type="gramStart"/>
      <w:r w:rsidRPr="001F282A">
        <w:rPr>
          <w:rFonts w:ascii="Arial" w:hAnsi="Arial" w:cs="Arial"/>
          <w:spacing w:val="2"/>
          <w:sz w:val="18"/>
          <w:szCs w:val="18"/>
        </w:rPr>
        <w:t>Р</w:t>
      </w:r>
      <w:proofErr w:type="gramEnd"/>
      <w:r w:rsidRPr="001F282A">
        <w:rPr>
          <w:rFonts w:ascii="Arial" w:hAnsi="Arial" w:cs="Arial"/>
          <w:spacing w:val="2"/>
          <w:sz w:val="18"/>
          <w:szCs w:val="18"/>
        </w:rPr>
        <w:t xml:space="preserve"> 1.0-2012</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одеяла и покрывала стеганые, подушки и другие аналогичные изделия с различными волокнистыми наполнителями.</w:t>
      </w:r>
      <w:r>
        <w:rPr>
          <w:rFonts w:ascii="Arial" w:hAnsi="Arial" w:cs="Arial"/>
          <w:color w:val="2D2D2D"/>
          <w:spacing w:val="2"/>
          <w:sz w:val="18"/>
          <w:szCs w:val="18"/>
        </w:rPr>
        <w:br/>
      </w:r>
      <w:r>
        <w:rPr>
          <w:rFonts w:ascii="Arial" w:hAnsi="Arial" w:cs="Arial"/>
          <w:color w:val="2D2D2D"/>
          <w:spacing w:val="2"/>
          <w:sz w:val="18"/>
          <w:szCs w:val="18"/>
        </w:rPr>
        <w:br/>
        <w:t xml:space="preserve">Стандарт не распространяется на формованные подушки, изделия с </w:t>
      </w:r>
      <w:proofErr w:type="spellStart"/>
      <w:r>
        <w:rPr>
          <w:rFonts w:ascii="Arial" w:hAnsi="Arial" w:cs="Arial"/>
          <w:color w:val="2D2D2D"/>
          <w:spacing w:val="2"/>
          <w:sz w:val="18"/>
          <w:szCs w:val="18"/>
        </w:rPr>
        <w:t>неволокнистыми</w:t>
      </w:r>
      <w:proofErr w:type="spellEnd"/>
      <w:r>
        <w:rPr>
          <w:rFonts w:ascii="Arial" w:hAnsi="Arial" w:cs="Arial"/>
          <w:color w:val="2D2D2D"/>
          <w:spacing w:val="2"/>
          <w:sz w:val="18"/>
          <w:szCs w:val="18"/>
        </w:rPr>
        <w:t xml:space="preserve"> наполнителями (пух, перо, трава и т.п.). Стандарт не распространяется на изделия, изготовленные по индивидуальным заказам.</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2 Нормативные ссылки</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t>ГОСТ ИСО 3758-2010* Изделия текстильные. Маркировка символами по уходу</w:t>
      </w:r>
      <w:r>
        <w:rPr>
          <w:rFonts w:ascii="Arial" w:hAnsi="Arial" w:cs="Arial"/>
          <w:color w:val="2D2D2D"/>
          <w:spacing w:val="2"/>
          <w:sz w:val="18"/>
          <w:szCs w:val="18"/>
        </w:rPr>
        <w:br/>
        <w:t>________________</w:t>
      </w:r>
      <w:r>
        <w:rPr>
          <w:rFonts w:ascii="Arial" w:hAnsi="Arial" w:cs="Arial"/>
          <w:color w:val="2D2D2D"/>
          <w:spacing w:val="2"/>
          <w:sz w:val="18"/>
          <w:szCs w:val="18"/>
        </w:rPr>
        <w:br/>
        <w:t>* Вероятно, ошибка оригинала. Следует читать:</w:t>
      </w:r>
      <w:r>
        <w:rPr>
          <w:rStyle w:val="apple-converted-space"/>
          <w:rFonts w:ascii="Arial" w:hAnsi="Arial" w:cs="Arial"/>
          <w:color w:val="2D2D2D"/>
          <w:spacing w:val="2"/>
          <w:sz w:val="18"/>
          <w:szCs w:val="18"/>
        </w:rPr>
        <w:t> </w:t>
      </w:r>
      <w:r w:rsidRPr="001F282A">
        <w:rPr>
          <w:rFonts w:ascii="Arial" w:hAnsi="Arial" w:cs="Arial"/>
          <w:spacing w:val="2"/>
          <w:sz w:val="18"/>
          <w:szCs w:val="18"/>
        </w:rPr>
        <w:t>ГОСТ ISO 3758-2010</w:t>
      </w:r>
      <w:r>
        <w:rPr>
          <w:rFonts w:ascii="Arial" w:hAnsi="Arial" w:cs="Arial"/>
          <w:color w:val="2D2D2D"/>
          <w:spacing w:val="2"/>
          <w:sz w:val="18"/>
          <w:szCs w:val="18"/>
        </w:rPr>
        <w:t>, здесь и далее по тексту.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15.007-88</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разработки и постановки продукции на производство. Продукция легкой промышленности.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3816-81</w:t>
      </w:r>
      <w:r>
        <w:rPr>
          <w:rStyle w:val="apple-converted-space"/>
          <w:rFonts w:ascii="Arial" w:hAnsi="Arial" w:cs="Arial"/>
          <w:color w:val="2D2D2D"/>
          <w:spacing w:val="2"/>
          <w:sz w:val="18"/>
          <w:szCs w:val="18"/>
        </w:rPr>
        <w:t> </w:t>
      </w:r>
      <w:r>
        <w:rPr>
          <w:rFonts w:ascii="Arial" w:hAnsi="Arial" w:cs="Arial"/>
          <w:color w:val="2D2D2D"/>
          <w:spacing w:val="2"/>
          <w:sz w:val="18"/>
          <w:szCs w:val="18"/>
        </w:rPr>
        <w:t>Полотна текстильные. Методы определения гигроскопических и водоотталкивающих свойств</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4103-82</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швейные. Методы контроля качества</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9733.0-83</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текстильные. Общие требования к методам испытаний устойчивости окрасок к физико-химическим воздействиям</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9733.27-83</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текстильные. Метод испытания устойчивости окраски к трению</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10581-91</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швейные. Маркировка, упаковка,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12088-77</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и текстильные изделия из них. Метод определения воздухопроницаемости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12566-88</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швейные бытового назначения. Определение сортности</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17037-85</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швейные и трикотажные.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23948-80</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швейные. Правила приемки</w:t>
      </w:r>
      <w:r>
        <w:rPr>
          <w:rFonts w:ascii="Arial" w:hAnsi="Arial" w:cs="Arial"/>
          <w:color w:val="2D2D2D"/>
          <w:spacing w:val="2"/>
          <w:sz w:val="18"/>
          <w:szCs w:val="18"/>
        </w:rPr>
        <w:br/>
      </w:r>
      <w:r>
        <w:rPr>
          <w:rFonts w:ascii="Arial" w:hAnsi="Arial" w:cs="Arial"/>
          <w:color w:val="2D2D2D"/>
          <w:spacing w:val="2"/>
          <w:sz w:val="18"/>
          <w:szCs w:val="18"/>
        </w:rPr>
        <w:br/>
      </w:r>
      <w:r w:rsidRPr="001F282A">
        <w:rPr>
          <w:rFonts w:ascii="Arial" w:hAnsi="Arial" w:cs="Arial"/>
          <w:spacing w:val="2"/>
          <w:sz w:val="18"/>
          <w:szCs w:val="18"/>
        </w:rPr>
        <w:t>ГОСТ 25617-83</w:t>
      </w:r>
      <w:r>
        <w:rPr>
          <w:rStyle w:val="apple-converted-space"/>
          <w:rFonts w:ascii="Arial" w:hAnsi="Arial" w:cs="Arial"/>
          <w:color w:val="2D2D2D"/>
          <w:spacing w:val="2"/>
          <w:sz w:val="18"/>
          <w:szCs w:val="18"/>
        </w:rPr>
        <w:t> </w:t>
      </w:r>
      <w:r>
        <w:rPr>
          <w:rFonts w:ascii="Arial" w:hAnsi="Arial" w:cs="Arial"/>
          <w:color w:val="2D2D2D"/>
          <w:spacing w:val="2"/>
          <w:sz w:val="18"/>
          <w:szCs w:val="18"/>
        </w:rPr>
        <w:t>Ткани и изделия льняные, полульняные, хлопчатобумажные и смешанные. Методы химических испытаний</w:t>
      </w:r>
      <w:r>
        <w:rPr>
          <w:rFonts w:ascii="Arial" w:hAnsi="Arial" w:cs="Arial"/>
          <w:color w:val="2D2D2D"/>
          <w:spacing w:val="2"/>
          <w:sz w:val="18"/>
          <w:szCs w:val="18"/>
        </w:rPr>
        <w:br/>
      </w:r>
      <w:r>
        <w:rPr>
          <w:rFonts w:ascii="Arial" w:hAnsi="Arial" w:cs="Arial"/>
          <w:color w:val="2D2D2D"/>
          <w:spacing w:val="2"/>
          <w:sz w:val="18"/>
          <w:szCs w:val="18"/>
        </w:rPr>
        <w:br/>
        <w:t>ОСТ 17-01-002-2002* Порядок разработки, согласования, утверждения и регистрации технических описаний на продукцию легкой промышленности</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Документ не приводится. За дополнительной информацией обратитесь по</w:t>
      </w:r>
      <w:r>
        <w:rPr>
          <w:rStyle w:val="apple-converted-space"/>
          <w:rFonts w:ascii="Arial" w:hAnsi="Arial" w:cs="Arial"/>
          <w:color w:val="2D2D2D"/>
          <w:spacing w:val="2"/>
          <w:sz w:val="18"/>
          <w:szCs w:val="18"/>
        </w:rPr>
        <w:t> </w:t>
      </w:r>
      <w:r w:rsidRPr="001F282A">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i/>
          <w:iCs/>
          <w:color w:val="2D2D2D"/>
          <w:spacing w:val="2"/>
          <w:sz w:val="18"/>
          <w:szCs w:val="1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w:t>
      </w:r>
      <w:proofErr w:type="gramStart"/>
      <w:r>
        <w:rPr>
          <w:rFonts w:ascii="Arial" w:hAnsi="Arial" w:cs="Arial"/>
          <w:i/>
          <w:iCs/>
          <w:color w:val="2D2D2D"/>
          <w:spacing w:val="2"/>
          <w:sz w:val="18"/>
          <w:szCs w:val="18"/>
        </w:rPr>
        <w:t xml:space="preserve">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w:t>
      </w:r>
      <w:r>
        <w:rPr>
          <w:rFonts w:ascii="Arial" w:hAnsi="Arial" w:cs="Arial"/>
          <w:i/>
          <w:iCs/>
          <w:color w:val="2D2D2D"/>
          <w:spacing w:val="2"/>
          <w:sz w:val="18"/>
          <w:szCs w:val="18"/>
        </w:rPr>
        <w:lastRenderedPageBreak/>
        <w:t>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roofErr w:type="gramEnd"/>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Виды и размеры</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Одеяла изготавливают в соответствии с размерами, указанными в таблице 1.</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Размеры одеял</w:t>
      </w:r>
      <w:r>
        <w:rPr>
          <w:rFonts w:ascii="Arial" w:hAnsi="Arial" w:cs="Arial"/>
          <w:color w:val="2D2D2D"/>
          <w:spacing w:val="2"/>
          <w:sz w:val="18"/>
          <w:szCs w:val="18"/>
        </w:rPr>
        <w:br/>
      </w:r>
    </w:p>
    <w:tbl>
      <w:tblPr>
        <w:tblW w:w="0" w:type="auto"/>
        <w:tblCellMar>
          <w:left w:w="0" w:type="dxa"/>
          <w:right w:w="0" w:type="dxa"/>
        </w:tblCellMar>
        <w:tblLook w:val="04A0"/>
      </w:tblPr>
      <w:tblGrid>
        <w:gridCol w:w="3235"/>
        <w:gridCol w:w="1856"/>
        <w:gridCol w:w="2036"/>
        <w:gridCol w:w="3220"/>
      </w:tblGrid>
      <w:tr w:rsidR="001D5F46" w:rsidTr="001D5F46">
        <w:trPr>
          <w:trHeight w:val="15"/>
        </w:trPr>
        <w:tc>
          <w:tcPr>
            <w:tcW w:w="3511" w:type="dxa"/>
            <w:hideMark/>
          </w:tcPr>
          <w:p w:rsidR="001D5F46" w:rsidRDefault="001D5F46">
            <w:pPr>
              <w:rPr>
                <w:sz w:val="2"/>
                <w:szCs w:val="24"/>
              </w:rPr>
            </w:pPr>
          </w:p>
        </w:tc>
        <w:tc>
          <w:tcPr>
            <w:tcW w:w="2033" w:type="dxa"/>
            <w:hideMark/>
          </w:tcPr>
          <w:p w:rsidR="001D5F46" w:rsidRDefault="001D5F46">
            <w:pPr>
              <w:rPr>
                <w:sz w:val="2"/>
                <w:szCs w:val="24"/>
              </w:rPr>
            </w:pPr>
          </w:p>
        </w:tc>
        <w:tc>
          <w:tcPr>
            <w:tcW w:w="2218" w:type="dxa"/>
            <w:hideMark/>
          </w:tcPr>
          <w:p w:rsidR="001D5F46" w:rsidRDefault="001D5F46">
            <w:pPr>
              <w:rPr>
                <w:sz w:val="2"/>
                <w:szCs w:val="24"/>
              </w:rPr>
            </w:pPr>
          </w:p>
        </w:tc>
        <w:tc>
          <w:tcPr>
            <w:tcW w:w="3511" w:type="dxa"/>
            <w:hideMark/>
          </w:tcPr>
          <w:p w:rsidR="001D5F46" w:rsidRDefault="001D5F46">
            <w:pPr>
              <w:rPr>
                <w:sz w:val="2"/>
                <w:szCs w:val="24"/>
              </w:rPr>
            </w:pPr>
          </w:p>
        </w:tc>
      </w:tr>
      <w:tr w:rsidR="001D5F46" w:rsidTr="001D5F4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одеяла в готовом виде, </w:t>
            </w:r>
            <w:proofErr w:type="gramStart"/>
            <w:r>
              <w:rPr>
                <w:color w:val="2D2D2D"/>
                <w:sz w:val="18"/>
                <w:szCs w:val="18"/>
              </w:rPr>
              <w:t>см</w:t>
            </w:r>
            <w:proofErr w:type="gramEnd"/>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Допускаемое отклонение по длине и ширине (±), </w:t>
            </w:r>
            <w:proofErr w:type="gramStart"/>
            <w:r>
              <w:rPr>
                <w:color w:val="2D2D2D"/>
                <w:sz w:val="18"/>
                <w:szCs w:val="18"/>
              </w:rPr>
              <w:t>см</w:t>
            </w:r>
            <w:proofErr w:type="gramEnd"/>
          </w:p>
        </w:tc>
      </w:tr>
      <w:tr w:rsidR="001D5F46" w:rsidTr="001D5F4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r>
      <w:tr w:rsidR="001D5F46" w:rsidTr="001D5F4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Одеяло двойное 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Одеяло двойное 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Одеяло полуторное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Одеяло детское 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1D5F46" w:rsidTr="001D5F4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Одеяло детское 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bl>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 Изготовление одеял других видов и размеров производится </w:t>
      </w:r>
      <w:proofErr w:type="gramStart"/>
      <w:r>
        <w:rPr>
          <w:rFonts w:ascii="Arial" w:hAnsi="Arial" w:cs="Arial"/>
          <w:color w:val="2D2D2D"/>
          <w:spacing w:val="2"/>
          <w:sz w:val="18"/>
          <w:szCs w:val="18"/>
        </w:rPr>
        <w:t>по согласованию с заказчиком в соответствии с техническим описанием на модель</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Размеры стеганых покрывал и других аналогичных изделий устанавливают в техническом описании на изделие.</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Подушки изготавливают в соответствии с размерами, указанными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Размеры подушек</w:t>
      </w:r>
      <w:r>
        <w:rPr>
          <w:rFonts w:ascii="Arial" w:hAnsi="Arial" w:cs="Arial"/>
          <w:color w:val="2D2D2D"/>
          <w:spacing w:val="2"/>
          <w:sz w:val="18"/>
          <w:szCs w:val="18"/>
        </w:rPr>
        <w:br/>
      </w:r>
    </w:p>
    <w:tbl>
      <w:tblPr>
        <w:tblW w:w="0" w:type="auto"/>
        <w:tblCellMar>
          <w:left w:w="0" w:type="dxa"/>
          <w:right w:w="0" w:type="dxa"/>
        </w:tblCellMar>
        <w:tblLook w:val="04A0"/>
      </w:tblPr>
      <w:tblGrid>
        <w:gridCol w:w="3234"/>
        <w:gridCol w:w="1856"/>
        <w:gridCol w:w="1874"/>
        <w:gridCol w:w="3383"/>
      </w:tblGrid>
      <w:tr w:rsidR="001D5F46" w:rsidTr="001D5F46">
        <w:trPr>
          <w:trHeight w:val="15"/>
        </w:trPr>
        <w:tc>
          <w:tcPr>
            <w:tcW w:w="3511" w:type="dxa"/>
            <w:hideMark/>
          </w:tcPr>
          <w:p w:rsidR="001D5F46" w:rsidRDefault="001D5F46">
            <w:pPr>
              <w:rPr>
                <w:sz w:val="2"/>
                <w:szCs w:val="24"/>
              </w:rPr>
            </w:pPr>
          </w:p>
        </w:tc>
        <w:tc>
          <w:tcPr>
            <w:tcW w:w="2033" w:type="dxa"/>
            <w:hideMark/>
          </w:tcPr>
          <w:p w:rsidR="001D5F46" w:rsidRDefault="001D5F46">
            <w:pPr>
              <w:rPr>
                <w:sz w:val="2"/>
                <w:szCs w:val="24"/>
              </w:rPr>
            </w:pPr>
          </w:p>
        </w:tc>
        <w:tc>
          <w:tcPr>
            <w:tcW w:w="2033" w:type="dxa"/>
            <w:hideMark/>
          </w:tcPr>
          <w:p w:rsidR="001D5F46" w:rsidRDefault="001D5F46">
            <w:pPr>
              <w:rPr>
                <w:sz w:val="2"/>
                <w:szCs w:val="24"/>
              </w:rPr>
            </w:pPr>
          </w:p>
        </w:tc>
        <w:tc>
          <w:tcPr>
            <w:tcW w:w="3696" w:type="dxa"/>
            <w:hideMark/>
          </w:tcPr>
          <w:p w:rsidR="001D5F46" w:rsidRDefault="001D5F46">
            <w:pPr>
              <w:rPr>
                <w:sz w:val="2"/>
                <w:szCs w:val="24"/>
              </w:rPr>
            </w:pPr>
          </w:p>
        </w:tc>
      </w:tr>
      <w:tr w:rsidR="001D5F46" w:rsidTr="001D5F4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в готовом виде, </w:t>
            </w:r>
            <w:proofErr w:type="gramStart"/>
            <w:r>
              <w:rPr>
                <w:color w:val="2D2D2D"/>
                <w:sz w:val="18"/>
                <w:szCs w:val="18"/>
              </w:rPr>
              <w:t>см</w:t>
            </w:r>
            <w:proofErr w:type="gramEnd"/>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Допускаемое отклонение по длине и ширине (±), </w:t>
            </w:r>
            <w:proofErr w:type="gramStart"/>
            <w:r>
              <w:rPr>
                <w:color w:val="2D2D2D"/>
                <w:sz w:val="18"/>
                <w:szCs w:val="18"/>
              </w:rPr>
              <w:t>см</w:t>
            </w:r>
            <w:proofErr w:type="gramEnd"/>
          </w:p>
        </w:tc>
      </w:tr>
      <w:tr w:rsidR="001D5F46" w:rsidTr="001D5F4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r>
      <w:tr w:rsidR="001D5F46" w:rsidTr="001D5F4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Подушка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D5F46" w:rsidTr="001D5F4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D5F46" w:rsidTr="001D5F4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Изготовление подушек других видов или размеров, не предусмотренных настоящим стандартом, производится по согласованию с заказчиком.</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Изделия изготавливают отдельно или в комплекте с изделиями, предусмотренными настоящим стандартом и другими нормативными документами.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Термины и определения понятий, относящихся к основным видам изделий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17037</w:t>
      </w:r>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Предельные отклонения сверх плюсового допуска по основным местам измерений готовых изделий при контроле качества не учитывают, если это не снижает качества изделия.</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4 Технические требования</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Общие положения</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Изделия должны соответствовать требованиям настоящего стандарта. По внешнему виду, модели, конструкции, применяемым материалам изделия должны соответствовать образцу-эталону, утвержденному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15.007</w:t>
      </w:r>
      <w:r>
        <w:rPr>
          <w:rFonts w:ascii="Arial" w:hAnsi="Arial" w:cs="Arial"/>
          <w:color w:val="2D2D2D"/>
          <w:spacing w:val="2"/>
          <w:sz w:val="18"/>
          <w:szCs w:val="18"/>
        </w:rPr>
        <w:t>, и техническому описанию на модель, утвержденному в установленном порядке.</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Изделия изготавливают отдельными предметами или в комплекте из двух и более предметов. Количество изделий и их ассортимент в комплекте устанавливают по согласованию с заказчиком.</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4.1.3 Техническим описанием на модель должны быть установлены:</w:t>
      </w:r>
      <w:r>
        <w:rPr>
          <w:rFonts w:ascii="Arial" w:hAnsi="Arial" w:cs="Arial"/>
          <w:color w:val="2D2D2D"/>
          <w:spacing w:val="2"/>
          <w:sz w:val="18"/>
          <w:szCs w:val="18"/>
        </w:rPr>
        <w:br/>
      </w:r>
      <w:r>
        <w:rPr>
          <w:rFonts w:ascii="Arial" w:hAnsi="Arial" w:cs="Arial"/>
          <w:color w:val="2D2D2D"/>
          <w:spacing w:val="2"/>
          <w:sz w:val="18"/>
          <w:szCs w:val="18"/>
        </w:rPr>
        <w:br/>
        <w:t>- размеры и места основных и вспомогательных измерений изделий; предельные отклонения от номинальных размеров по вспомогательным измерениям;</w:t>
      </w:r>
      <w:r>
        <w:rPr>
          <w:rFonts w:ascii="Arial" w:hAnsi="Arial" w:cs="Arial"/>
          <w:color w:val="2D2D2D"/>
          <w:spacing w:val="2"/>
          <w:sz w:val="18"/>
          <w:szCs w:val="18"/>
        </w:rPr>
        <w:br/>
      </w:r>
      <w:r>
        <w:rPr>
          <w:rFonts w:ascii="Arial" w:hAnsi="Arial" w:cs="Arial"/>
          <w:color w:val="2D2D2D"/>
          <w:spacing w:val="2"/>
          <w:sz w:val="18"/>
          <w:szCs w:val="18"/>
        </w:rPr>
        <w:br/>
        <w:t>- ассортимент основных, отделочных, подкладочных материалов и наполнителей;</w:t>
      </w:r>
      <w:r>
        <w:rPr>
          <w:rFonts w:ascii="Arial" w:hAnsi="Arial" w:cs="Arial"/>
          <w:color w:val="2D2D2D"/>
          <w:spacing w:val="2"/>
          <w:sz w:val="18"/>
          <w:szCs w:val="18"/>
        </w:rPr>
        <w:br/>
      </w:r>
      <w:r>
        <w:rPr>
          <w:rFonts w:ascii="Arial" w:hAnsi="Arial" w:cs="Arial"/>
          <w:color w:val="2D2D2D"/>
          <w:spacing w:val="2"/>
          <w:sz w:val="18"/>
          <w:szCs w:val="18"/>
        </w:rPr>
        <w:br/>
        <w:t>- особенности обработки изделий;</w:t>
      </w:r>
      <w:r>
        <w:rPr>
          <w:rFonts w:ascii="Arial" w:hAnsi="Arial" w:cs="Arial"/>
          <w:color w:val="2D2D2D"/>
          <w:spacing w:val="2"/>
          <w:sz w:val="18"/>
          <w:szCs w:val="18"/>
        </w:rPr>
        <w:br/>
      </w:r>
      <w:r>
        <w:rPr>
          <w:rFonts w:ascii="Arial" w:hAnsi="Arial" w:cs="Arial"/>
          <w:color w:val="2D2D2D"/>
          <w:spacing w:val="2"/>
          <w:sz w:val="18"/>
          <w:szCs w:val="18"/>
        </w:rPr>
        <w:br/>
        <w:t>- места совпадения рисунка, расположение отделочных элементов;</w:t>
      </w:r>
      <w:r>
        <w:rPr>
          <w:rFonts w:ascii="Arial" w:hAnsi="Arial" w:cs="Arial"/>
          <w:color w:val="2D2D2D"/>
          <w:spacing w:val="2"/>
          <w:sz w:val="18"/>
          <w:szCs w:val="18"/>
        </w:rPr>
        <w:br/>
      </w:r>
      <w:r>
        <w:rPr>
          <w:rFonts w:ascii="Arial" w:hAnsi="Arial" w:cs="Arial"/>
          <w:color w:val="2D2D2D"/>
          <w:spacing w:val="2"/>
          <w:sz w:val="18"/>
          <w:szCs w:val="18"/>
        </w:rPr>
        <w:br/>
        <w:t>- информация для потребителя, включая вид и массу наполнителя, символы по уходу.</w:t>
      </w:r>
      <w:r>
        <w:rPr>
          <w:rFonts w:ascii="Arial" w:hAnsi="Arial" w:cs="Arial"/>
          <w:color w:val="2D2D2D"/>
          <w:spacing w:val="2"/>
          <w:sz w:val="18"/>
          <w:szCs w:val="18"/>
        </w:rPr>
        <w:br/>
      </w:r>
      <w:proofErr w:type="gramEnd"/>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Характеристики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Методы обработки должны соответствовать промышленной технологии изготовления изделий.</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Раскрой деталей всех изделий производят в направлении нитей основы в тканях или петельных столбиков в трикотажных полотнах. Отклонения от указанных направлений допускаются в соответствии с техническим описанием на модель.</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Материалы и фурнитура, применяемые для изготовления изделий, должны соответствовать требованиям нормативной документации.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Количество стежков, виды и параметры швов, виды и номера ниток, крепления фурнитуры и отделок должны соответствовать инструкции</w:t>
      </w:r>
      <w:r>
        <w:rPr>
          <w:rStyle w:val="apple-converted-space"/>
          <w:rFonts w:ascii="Arial" w:hAnsi="Arial" w:cs="Arial"/>
          <w:color w:val="2D2D2D"/>
          <w:spacing w:val="2"/>
          <w:sz w:val="18"/>
          <w:szCs w:val="18"/>
        </w:rPr>
        <w:t> </w:t>
      </w:r>
      <w:r w:rsidRPr="001F282A">
        <w:rPr>
          <w:rFonts w:ascii="Arial" w:hAnsi="Arial" w:cs="Arial"/>
          <w:spacing w:val="2"/>
          <w:sz w:val="18"/>
          <w:szCs w:val="18"/>
        </w:rPr>
        <w:t>"Технические требования к соединениям деталей швейных изделий"</w:t>
      </w:r>
      <w:r>
        <w:rPr>
          <w:rStyle w:val="apple-converted-space"/>
          <w:rFonts w:ascii="Arial" w:hAnsi="Arial" w:cs="Arial"/>
          <w:color w:val="2D2D2D"/>
          <w:spacing w:val="2"/>
          <w:sz w:val="18"/>
          <w:szCs w:val="18"/>
        </w:rPr>
        <w:t> </w:t>
      </w:r>
      <w:r>
        <w:rPr>
          <w:rFonts w:ascii="Arial" w:hAnsi="Arial" w:cs="Arial"/>
          <w:color w:val="2D2D2D"/>
          <w:spacing w:val="2"/>
          <w:sz w:val="18"/>
          <w:szCs w:val="18"/>
        </w:rPr>
        <w:t>[1].</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 Строчки должны быть ровными, выполнены на одинаковом расстоянии от краев, без пропусков стежков и изменения их количества. Швы должны быть ровными, без растяжения или посадки одного из срезов. Концы ниток в строчках должны быть закреплены и отрезаны.</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 Размеры, места расположения допускаемых надставок и их количество в деталях должны соответствовать инструкции "Изделия швейные бытового назначения. Белье нательное, изделия корсетные, костюмы купальные, белье постельное, одеяла и покрывала стеганые. Допускаемые отклонения в деталях" [2].</w:t>
      </w:r>
      <w:r>
        <w:rPr>
          <w:rFonts w:ascii="Arial" w:hAnsi="Arial" w:cs="Arial"/>
          <w:color w:val="2D2D2D"/>
          <w:spacing w:val="2"/>
          <w:sz w:val="18"/>
          <w:szCs w:val="18"/>
        </w:rPr>
        <w:br/>
      </w:r>
      <w:r>
        <w:rPr>
          <w:rFonts w:ascii="Arial" w:hAnsi="Arial" w:cs="Arial"/>
          <w:color w:val="2D2D2D"/>
          <w:spacing w:val="2"/>
          <w:sz w:val="18"/>
          <w:szCs w:val="18"/>
        </w:rPr>
        <w:br/>
        <w:t>Допускаемые надставки в деталях изделий не должны снижать их эстетические и эксплуатационные показатели.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 Вид и массу наполнителей для всех изделий (одеял и покрывал стеганых, подушек) выбирают в зависимости от назначения изделия, теплозащитных и гигиенических свой</w:t>
      </w:r>
      <w:proofErr w:type="gramStart"/>
      <w:r>
        <w:rPr>
          <w:rFonts w:ascii="Arial" w:hAnsi="Arial" w:cs="Arial"/>
          <w:color w:val="2D2D2D"/>
          <w:spacing w:val="2"/>
          <w:sz w:val="18"/>
          <w:szCs w:val="18"/>
        </w:rPr>
        <w:t>ств пр</w:t>
      </w:r>
      <w:proofErr w:type="gramEnd"/>
      <w:r>
        <w:rPr>
          <w:rFonts w:ascii="Arial" w:hAnsi="Arial" w:cs="Arial"/>
          <w:color w:val="2D2D2D"/>
          <w:spacing w:val="2"/>
          <w:sz w:val="18"/>
          <w:szCs w:val="18"/>
        </w:rPr>
        <w:t>именяемых материалов и указывают в техническом описании на модель.</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 Рекомендуемые величины массы наполнителя в одеялах наиболее распространенных видов, а также рекомендации по массе подушек приведены в приложении А.</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4.2.9 Наполнитель должен быть распределен равномерным слоем по всей площади изделия.</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4.2.10 Рекомендуемое расстояние между строчками стежки в одеялах - не более 36 см. Рисунок стежки - в соответствии с техническим описанием.</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Требования к сырью и материалам</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Изделия должны быть изготовлены из материалов, безопасных для здоровья пользователя.</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Материалы, применяемые для изготовления изделий, должны соответствовать требованиям биологической и химической безопасности, указанным в таблице 3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Требования биологической и химической безопасности к материалам для швейных изделий</w:t>
      </w:r>
      <w:r>
        <w:rPr>
          <w:rFonts w:ascii="Arial" w:hAnsi="Arial" w:cs="Arial"/>
          <w:color w:val="2D2D2D"/>
          <w:spacing w:val="2"/>
          <w:sz w:val="18"/>
          <w:szCs w:val="18"/>
        </w:rPr>
        <w:br/>
      </w:r>
    </w:p>
    <w:tbl>
      <w:tblPr>
        <w:tblW w:w="0" w:type="auto"/>
        <w:tblCellMar>
          <w:left w:w="0" w:type="dxa"/>
          <w:right w:w="0" w:type="dxa"/>
        </w:tblCellMar>
        <w:tblLook w:val="04A0"/>
      </w:tblPr>
      <w:tblGrid>
        <w:gridCol w:w="2645"/>
        <w:gridCol w:w="1956"/>
        <w:gridCol w:w="2480"/>
        <w:gridCol w:w="3266"/>
      </w:tblGrid>
      <w:tr w:rsidR="001D5F46" w:rsidTr="001D5F46">
        <w:trPr>
          <w:trHeight w:val="15"/>
        </w:trPr>
        <w:tc>
          <w:tcPr>
            <w:tcW w:w="2957" w:type="dxa"/>
            <w:hideMark/>
          </w:tcPr>
          <w:p w:rsidR="001D5F46" w:rsidRDefault="001D5F46">
            <w:pPr>
              <w:rPr>
                <w:sz w:val="2"/>
                <w:szCs w:val="24"/>
              </w:rPr>
            </w:pPr>
          </w:p>
        </w:tc>
        <w:tc>
          <w:tcPr>
            <w:tcW w:w="2033" w:type="dxa"/>
            <w:hideMark/>
          </w:tcPr>
          <w:p w:rsidR="001D5F46" w:rsidRDefault="001D5F46">
            <w:pPr>
              <w:rPr>
                <w:sz w:val="2"/>
                <w:szCs w:val="24"/>
              </w:rPr>
            </w:pPr>
          </w:p>
        </w:tc>
        <w:tc>
          <w:tcPr>
            <w:tcW w:w="2587" w:type="dxa"/>
            <w:hideMark/>
          </w:tcPr>
          <w:p w:rsidR="001D5F46" w:rsidRDefault="001D5F46">
            <w:pPr>
              <w:rPr>
                <w:sz w:val="2"/>
                <w:szCs w:val="24"/>
              </w:rPr>
            </w:pPr>
          </w:p>
        </w:tc>
        <w:tc>
          <w:tcPr>
            <w:tcW w:w="3696" w:type="dxa"/>
            <w:hideMark/>
          </w:tcPr>
          <w:p w:rsidR="001D5F46" w:rsidRDefault="001D5F46">
            <w:pPr>
              <w:rPr>
                <w:sz w:val="2"/>
                <w:szCs w:val="24"/>
              </w:rPr>
            </w:pPr>
          </w:p>
        </w:tc>
      </w:tr>
      <w:tr w:rsidR="001D5F46" w:rsidTr="001D5F4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продукции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Гигроскопичность,</w:t>
            </w:r>
            <w:r>
              <w:rPr>
                <w:color w:val="2D2D2D"/>
                <w:sz w:val="18"/>
                <w:szCs w:val="18"/>
              </w:rPr>
              <w:br/>
              <w:t>%,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Воздухопроницаемость, дм</w:t>
            </w:r>
            <w:r w:rsidR="00AD47DD" w:rsidRPr="00AD47DD">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857-2013 Одеяла и покрывала стеганые. Подушки. Общие технические условия" style="width:8.15pt;height:17.55pt"/>
              </w:pict>
            </w:r>
            <w:r>
              <w:rPr>
                <w:color w:val="2D2D2D"/>
                <w:sz w:val="18"/>
                <w:szCs w:val="18"/>
              </w:rPr>
              <w:t>/м</w:t>
            </w:r>
            <w:r w:rsidR="00AD47DD" w:rsidRPr="00AD47DD">
              <w:rPr>
                <w:color w:val="2D2D2D"/>
                <w:sz w:val="18"/>
                <w:szCs w:val="18"/>
              </w:rPr>
              <w:pict>
                <v:shape id="_x0000_i1026" type="#_x0000_t75" alt="ГОСТ Р 55857-2013 Одеяла и покрывала стеганые. Подушки. Общие технические условия" style="width:8.15pt;height:17.55pt"/>
              </w:pict>
            </w:r>
            <w:proofErr w:type="gramStart"/>
            <w:r>
              <w:rPr>
                <w:color w:val="2D2D2D"/>
                <w:sz w:val="18"/>
                <w:szCs w:val="18"/>
              </w:rPr>
              <w:t>с</w:t>
            </w:r>
            <w:proofErr w:type="gramEnd"/>
            <w:r>
              <w:rPr>
                <w:color w:val="2D2D2D"/>
                <w:sz w:val="18"/>
                <w:szCs w:val="18"/>
              </w:rPr>
              <w:t>, не менее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свободного формальдегида, мкг/</w:t>
            </w:r>
            <w:proofErr w:type="gramStart"/>
            <w:r>
              <w:rPr>
                <w:color w:val="2D2D2D"/>
                <w:sz w:val="18"/>
                <w:szCs w:val="18"/>
              </w:rPr>
              <w:t>г</w:t>
            </w:r>
            <w:proofErr w:type="gramEnd"/>
            <w:r>
              <w:rPr>
                <w:color w:val="2D2D2D"/>
                <w:sz w:val="18"/>
                <w:szCs w:val="18"/>
              </w:rPr>
              <w:t>, не более</w:t>
            </w:r>
          </w:p>
        </w:tc>
      </w:tr>
      <w:tr w:rsidR="001D5F46" w:rsidTr="001D5F4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Одеяла стеганые детские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4 (для подкладки)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 (для подкладки)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(для подкладки)</w:t>
            </w:r>
          </w:p>
        </w:tc>
      </w:tr>
      <w:tr w:rsidR="001D5F46" w:rsidTr="001D5F4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Подушки детские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1D5F46" w:rsidTr="001D5F4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Одеяла и подушки для взрослых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bl>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4.3.3 Устойчивость окраски материалов верха и подкладки изделий должна быть не менее 3 баллов.</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Маркировка и упаковка</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Маркировка и упаковка готовых изделий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10581</w:t>
      </w:r>
      <w:r>
        <w:rPr>
          <w:rStyle w:val="apple-converted-space"/>
          <w:rFonts w:ascii="Arial" w:hAnsi="Arial" w:cs="Arial"/>
          <w:color w:val="2D2D2D"/>
          <w:spacing w:val="2"/>
          <w:sz w:val="18"/>
          <w:szCs w:val="18"/>
        </w:rPr>
        <w:t> </w:t>
      </w:r>
      <w:r>
        <w:rPr>
          <w:rFonts w:ascii="Arial" w:hAnsi="Arial" w:cs="Arial"/>
          <w:color w:val="2D2D2D"/>
          <w:spacing w:val="2"/>
          <w:sz w:val="18"/>
          <w:szCs w:val="18"/>
        </w:rPr>
        <w:t>и действующим нормативным актам.</w:t>
      </w:r>
      <w:r>
        <w:rPr>
          <w:rFonts w:ascii="Arial" w:hAnsi="Arial" w:cs="Arial"/>
          <w:color w:val="2D2D2D"/>
          <w:spacing w:val="2"/>
          <w:sz w:val="18"/>
          <w:szCs w:val="18"/>
        </w:rPr>
        <w:br/>
      </w:r>
      <w:r>
        <w:rPr>
          <w:rFonts w:ascii="Arial" w:hAnsi="Arial" w:cs="Arial"/>
          <w:color w:val="2D2D2D"/>
          <w:spacing w:val="2"/>
          <w:sz w:val="18"/>
          <w:szCs w:val="18"/>
        </w:rPr>
        <w:br/>
        <w:t>Маркировка изделий в дополнение к обязательным требованиям должна иметь информацию с указанием:</w:t>
      </w:r>
      <w:r>
        <w:rPr>
          <w:rFonts w:ascii="Arial" w:hAnsi="Arial" w:cs="Arial"/>
          <w:color w:val="2D2D2D"/>
          <w:spacing w:val="2"/>
          <w:sz w:val="18"/>
          <w:szCs w:val="18"/>
        </w:rPr>
        <w:br/>
      </w:r>
      <w:r>
        <w:rPr>
          <w:rFonts w:ascii="Arial" w:hAnsi="Arial" w:cs="Arial"/>
          <w:color w:val="2D2D2D"/>
          <w:spacing w:val="2"/>
          <w:sz w:val="18"/>
          <w:szCs w:val="18"/>
        </w:rPr>
        <w:br/>
        <w:t>- вида и массовой доли (процентного содержания) натурального и химического сырья в материале верха и подкладки и наполнителя изделия (отклонения фактических значений процентного содержания сырья не должно превышать пяти процентов);</w:t>
      </w:r>
      <w:r>
        <w:rPr>
          <w:rFonts w:ascii="Arial" w:hAnsi="Arial" w:cs="Arial"/>
          <w:color w:val="2D2D2D"/>
          <w:spacing w:val="2"/>
          <w:sz w:val="18"/>
          <w:szCs w:val="18"/>
        </w:rPr>
        <w:br/>
      </w:r>
      <w:r>
        <w:rPr>
          <w:rFonts w:ascii="Arial" w:hAnsi="Arial" w:cs="Arial"/>
          <w:color w:val="2D2D2D"/>
          <w:spacing w:val="2"/>
          <w:sz w:val="18"/>
          <w:szCs w:val="18"/>
        </w:rPr>
        <w:br/>
        <w:t>- принятых в Российской Федерации символов по уходу за изделием и (или) инструкции по особенностям ухода за изделием в процессе эксплуатации (при необходимости).</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Символы по уходу за изделиями - по ГОСТ ИСО 3758.</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Упаковка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10581</w:t>
      </w:r>
      <w:r>
        <w:rPr>
          <w:rStyle w:val="apple-converted-space"/>
          <w:rFonts w:ascii="Arial" w:hAnsi="Arial" w:cs="Arial"/>
          <w:color w:val="2D2D2D"/>
          <w:spacing w:val="2"/>
          <w:sz w:val="18"/>
          <w:szCs w:val="18"/>
        </w:rPr>
        <w:t> </w:t>
      </w:r>
      <w:r>
        <w:rPr>
          <w:rFonts w:ascii="Arial" w:hAnsi="Arial" w:cs="Arial"/>
          <w:color w:val="2D2D2D"/>
          <w:spacing w:val="2"/>
          <w:sz w:val="18"/>
          <w:szCs w:val="18"/>
        </w:rPr>
        <w:t>и действующим нормативным актам.</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Определение сортности изделий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12566</w:t>
      </w:r>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Правила приемки готовых изделий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23948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 Методы контроля качества готовых изделий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4103</w:t>
      </w:r>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Методы определения устойчивости окраски изделий к физико-химическим воздействиям:</w:t>
      </w:r>
      <w:r>
        <w:rPr>
          <w:rFonts w:ascii="Arial" w:hAnsi="Arial" w:cs="Arial"/>
          <w:color w:val="2D2D2D"/>
          <w:spacing w:val="2"/>
          <w:sz w:val="18"/>
          <w:szCs w:val="18"/>
        </w:rPr>
        <w:br/>
      </w:r>
      <w:r>
        <w:rPr>
          <w:rFonts w:ascii="Arial" w:hAnsi="Arial" w:cs="Arial"/>
          <w:color w:val="2D2D2D"/>
          <w:spacing w:val="2"/>
          <w:sz w:val="18"/>
          <w:szCs w:val="18"/>
        </w:rPr>
        <w:br/>
        <w:t>- общие требования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9733.0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 сухому трению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9733.27</w:t>
      </w:r>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Определение гигроскопичности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3816</w:t>
      </w:r>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Определение воздухопроницаемости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12088</w:t>
      </w:r>
      <w:r>
        <w:rPr>
          <w:rFonts w:ascii="Arial" w:hAnsi="Arial" w:cs="Arial"/>
          <w:color w:val="2D2D2D"/>
          <w:spacing w:val="2"/>
          <w:sz w:val="18"/>
          <w:szCs w:val="18"/>
        </w:rPr>
        <w:t>.</w:t>
      </w:r>
      <w:r>
        <w:rPr>
          <w:rFonts w:ascii="Arial" w:hAnsi="Arial" w:cs="Arial"/>
          <w:color w:val="2D2D2D"/>
          <w:spacing w:val="2"/>
          <w:sz w:val="18"/>
          <w:szCs w:val="18"/>
        </w:rPr>
        <w:br/>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Определение содержания свободного формальдегида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25617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Транспортирование и хранение готовых изделий - по</w:t>
      </w:r>
      <w:r>
        <w:rPr>
          <w:rStyle w:val="apple-converted-space"/>
          <w:rFonts w:ascii="Arial" w:hAnsi="Arial" w:cs="Arial"/>
          <w:color w:val="2D2D2D"/>
          <w:spacing w:val="2"/>
          <w:sz w:val="18"/>
          <w:szCs w:val="18"/>
        </w:rPr>
        <w:t> </w:t>
      </w:r>
      <w:r w:rsidRPr="001F282A">
        <w:rPr>
          <w:rFonts w:ascii="Arial" w:hAnsi="Arial" w:cs="Arial"/>
          <w:spacing w:val="2"/>
          <w:sz w:val="18"/>
          <w:szCs w:val="18"/>
        </w:rPr>
        <w:t>ГОСТ 10581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Рекомендуемые величины массы ваты и синтетического наполнителя в одеялах наиболее распространенных видов</w:t>
      </w:r>
    </w:p>
    <w:p w:rsidR="001D5F46" w:rsidRDefault="001D5F46" w:rsidP="001D5F4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Рекомендуемые величины массы ваты и синтетического наполнителя в одеялах наиболее распространенных видов</w:t>
      </w:r>
      <w:r>
        <w:rPr>
          <w:rFonts w:ascii="Arial" w:hAnsi="Arial" w:cs="Arial"/>
          <w:color w:val="2D2D2D"/>
          <w:spacing w:val="2"/>
          <w:sz w:val="18"/>
          <w:szCs w:val="18"/>
        </w:rPr>
        <w:br/>
      </w:r>
    </w:p>
    <w:tbl>
      <w:tblPr>
        <w:tblW w:w="0" w:type="auto"/>
        <w:tblCellMar>
          <w:left w:w="0" w:type="dxa"/>
          <w:right w:w="0" w:type="dxa"/>
        </w:tblCellMar>
        <w:tblLook w:val="04A0"/>
      </w:tblPr>
      <w:tblGrid>
        <w:gridCol w:w="2366"/>
        <w:gridCol w:w="860"/>
        <w:gridCol w:w="874"/>
        <w:gridCol w:w="904"/>
        <w:gridCol w:w="2687"/>
        <w:gridCol w:w="2656"/>
      </w:tblGrid>
      <w:tr w:rsidR="001D5F46" w:rsidTr="001D5F46">
        <w:trPr>
          <w:trHeight w:val="15"/>
        </w:trPr>
        <w:tc>
          <w:tcPr>
            <w:tcW w:w="2587" w:type="dxa"/>
            <w:hideMark/>
          </w:tcPr>
          <w:p w:rsidR="001D5F46" w:rsidRDefault="001D5F46">
            <w:pPr>
              <w:rPr>
                <w:sz w:val="2"/>
                <w:szCs w:val="24"/>
              </w:rPr>
            </w:pPr>
          </w:p>
        </w:tc>
        <w:tc>
          <w:tcPr>
            <w:tcW w:w="924" w:type="dxa"/>
            <w:hideMark/>
          </w:tcPr>
          <w:p w:rsidR="001D5F46" w:rsidRDefault="001D5F46">
            <w:pPr>
              <w:rPr>
                <w:sz w:val="2"/>
                <w:szCs w:val="24"/>
              </w:rPr>
            </w:pPr>
          </w:p>
        </w:tc>
        <w:tc>
          <w:tcPr>
            <w:tcW w:w="924" w:type="dxa"/>
            <w:hideMark/>
          </w:tcPr>
          <w:p w:rsidR="001D5F46" w:rsidRDefault="001D5F46">
            <w:pPr>
              <w:rPr>
                <w:sz w:val="2"/>
                <w:szCs w:val="24"/>
              </w:rPr>
            </w:pPr>
          </w:p>
        </w:tc>
        <w:tc>
          <w:tcPr>
            <w:tcW w:w="924" w:type="dxa"/>
            <w:hideMark/>
          </w:tcPr>
          <w:p w:rsidR="001D5F46" w:rsidRDefault="001D5F46">
            <w:pPr>
              <w:rPr>
                <w:sz w:val="2"/>
                <w:szCs w:val="24"/>
              </w:rPr>
            </w:pPr>
          </w:p>
        </w:tc>
        <w:tc>
          <w:tcPr>
            <w:tcW w:w="2957" w:type="dxa"/>
            <w:hideMark/>
          </w:tcPr>
          <w:p w:rsidR="001D5F46" w:rsidRDefault="001D5F46">
            <w:pPr>
              <w:rPr>
                <w:sz w:val="2"/>
                <w:szCs w:val="24"/>
              </w:rPr>
            </w:pPr>
          </w:p>
        </w:tc>
        <w:tc>
          <w:tcPr>
            <w:tcW w:w="2957" w:type="dxa"/>
            <w:hideMark/>
          </w:tcPr>
          <w:p w:rsidR="001D5F46" w:rsidRDefault="001D5F46">
            <w:pPr>
              <w:rPr>
                <w:sz w:val="2"/>
                <w:szCs w:val="24"/>
              </w:rPr>
            </w:pPr>
          </w:p>
        </w:tc>
      </w:tr>
      <w:tr w:rsidR="001D5F46" w:rsidTr="001D5F4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ваты, </w:t>
            </w:r>
            <w:proofErr w:type="gramStart"/>
            <w:r>
              <w:rPr>
                <w:color w:val="2D2D2D"/>
                <w:sz w:val="18"/>
                <w:szCs w:val="18"/>
              </w:rPr>
              <w:t>г</w:t>
            </w:r>
            <w:proofErr w:type="gramEnd"/>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синтетического наполнителя, </w:t>
            </w:r>
            <w:proofErr w:type="gramStart"/>
            <w:r>
              <w:rPr>
                <w:color w:val="2D2D2D"/>
                <w:sz w:val="18"/>
                <w:szCs w:val="18"/>
              </w:rPr>
              <w:t>г</w:t>
            </w:r>
            <w:proofErr w:type="gramEnd"/>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Допускаемое отклонение по массе (±), </w:t>
            </w:r>
            <w:proofErr w:type="gramStart"/>
            <w:r>
              <w:rPr>
                <w:color w:val="2D2D2D"/>
                <w:sz w:val="18"/>
                <w:szCs w:val="18"/>
              </w:rPr>
              <w:t>г</w:t>
            </w:r>
            <w:proofErr w:type="gramEnd"/>
          </w:p>
        </w:tc>
      </w:tr>
      <w:tr w:rsidR="001D5F46" w:rsidTr="001D5F4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люкс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швейная</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rPr>
                <w:sz w:val="24"/>
                <w:szCs w:val="24"/>
              </w:rPr>
            </w:pPr>
          </w:p>
        </w:tc>
      </w:tr>
      <w:tr w:rsidR="001D5F46" w:rsidTr="001D5F4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Одеяло двойное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r>
      <w:tr w:rsidR="001D5F46" w:rsidTr="001D5F4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Одеяло двойное 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r>
      <w:tr w:rsidR="001D5F46" w:rsidTr="001D5F4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Одеяло полуторное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1D5F46" w:rsidTr="001D5F4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Одеяло детское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970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1D5F46" w:rsidTr="001D5F4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Одеяло детское 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930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1D5F46" w:rsidTr="001D5F46">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D5F46" w:rsidRDefault="001D5F46">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данные соответствуют традиционным одеялам, называемым также теплыми или зимними. Масса наполнителя одеял другого типа, облегченных или легких, будет иметь меньшие значения.</w:t>
            </w:r>
          </w:p>
        </w:tc>
      </w:tr>
    </w:tbl>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Массу наполнителя в подушках устанавливают по техническому описанию. Рекомендуется массу синтетического наполнителя устанавливать из расчета не менее 1500 г на 1 квадратный метр площади, ваты - не менее 2000 г на 1 квадратный метр.</w:t>
      </w:r>
      <w:r>
        <w:rPr>
          <w:rFonts w:ascii="Arial" w:hAnsi="Arial" w:cs="Arial"/>
          <w:color w:val="2D2D2D"/>
          <w:spacing w:val="2"/>
          <w:sz w:val="18"/>
          <w:szCs w:val="18"/>
        </w:rPr>
        <w:br/>
      </w:r>
      <w:r>
        <w:rPr>
          <w:rFonts w:ascii="Arial" w:hAnsi="Arial" w:cs="Arial"/>
          <w:color w:val="2D2D2D"/>
          <w:spacing w:val="2"/>
          <w:sz w:val="18"/>
          <w:szCs w:val="18"/>
        </w:rPr>
        <w:br/>
        <w:t>Массу наполнителя в изделиях рассчитывают по поверхностной плотности наполнителя и площади изделия и определяют при взвешивании на технических весах.</w:t>
      </w:r>
      <w:r>
        <w:rPr>
          <w:rFonts w:ascii="Arial" w:hAnsi="Arial" w:cs="Arial"/>
          <w:color w:val="2D2D2D"/>
          <w:spacing w:val="2"/>
          <w:sz w:val="18"/>
          <w:szCs w:val="18"/>
        </w:rPr>
        <w:br/>
      </w:r>
      <w:r>
        <w:rPr>
          <w:rFonts w:ascii="Arial" w:hAnsi="Arial" w:cs="Arial"/>
          <w:color w:val="2D2D2D"/>
          <w:spacing w:val="2"/>
          <w:sz w:val="18"/>
          <w:szCs w:val="18"/>
        </w:rPr>
        <w:br/>
      </w:r>
    </w:p>
    <w:p w:rsidR="001D5F46" w:rsidRDefault="001D5F46" w:rsidP="001D5F4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1D5F46" w:rsidRDefault="001D5F46" w:rsidP="001D5F4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[1] 19.12.90 Инструкция</w:t>
      </w:r>
      <w:r>
        <w:rPr>
          <w:rStyle w:val="apple-converted-space"/>
          <w:rFonts w:ascii="Arial" w:hAnsi="Arial" w:cs="Arial"/>
          <w:color w:val="2D2D2D"/>
          <w:spacing w:val="2"/>
          <w:sz w:val="18"/>
          <w:szCs w:val="18"/>
        </w:rPr>
        <w:t> </w:t>
      </w:r>
      <w:r w:rsidRPr="001F282A">
        <w:rPr>
          <w:rFonts w:ascii="Arial" w:hAnsi="Arial" w:cs="Arial"/>
          <w:spacing w:val="2"/>
          <w:sz w:val="18"/>
          <w:szCs w:val="18"/>
        </w:rPr>
        <w:t>"Технические требования к соединениям деталей швейных изделий"</w:t>
      </w:r>
      <w:r>
        <w:rPr>
          <w:rStyle w:val="apple-converted-space"/>
          <w:rFonts w:ascii="Arial" w:hAnsi="Arial" w:cs="Arial"/>
          <w:color w:val="2D2D2D"/>
          <w:spacing w:val="2"/>
          <w:sz w:val="18"/>
          <w:szCs w:val="18"/>
        </w:rPr>
        <w:t> </w:t>
      </w:r>
      <w:proofErr w:type="spellStart"/>
      <w:r>
        <w:rPr>
          <w:rFonts w:ascii="Arial" w:hAnsi="Arial" w:cs="Arial"/>
          <w:color w:val="2D2D2D"/>
          <w:spacing w:val="2"/>
          <w:sz w:val="18"/>
          <w:szCs w:val="18"/>
        </w:rPr>
        <w:t>Госкомлегпрома</w:t>
      </w:r>
      <w:proofErr w:type="spellEnd"/>
      <w:r>
        <w:rPr>
          <w:rFonts w:ascii="Arial" w:hAnsi="Arial" w:cs="Arial"/>
          <w:color w:val="2D2D2D"/>
          <w:spacing w:val="2"/>
          <w:sz w:val="18"/>
          <w:szCs w:val="18"/>
        </w:rPr>
        <w:t xml:space="preserve"> при Госплане СССР</w:t>
      </w:r>
      <w:r>
        <w:rPr>
          <w:rFonts w:ascii="Arial" w:hAnsi="Arial" w:cs="Arial"/>
          <w:color w:val="2D2D2D"/>
          <w:spacing w:val="2"/>
          <w:sz w:val="18"/>
          <w:szCs w:val="18"/>
        </w:rPr>
        <w:br/>
      </w:r>
      <w:r>
        <w:rPr>
          <w:rFonts w:ascii="Arial" w:hAnsi="Arial" w:cs="Arial"/>
          <w:color w:val="2D2D2D"/>
          <w:spacing w:val="2"/>
          <w:sz w:val="18"/>
          <w:szCs w:val="18"/>
        </w:rPr>
        <w:br/>
        <w:t xml:space="preserve">[2] 10.07.90 Инструкция "Изделия швейные бытового назначения. Белье нательное, изделия корсетные, костюмы купальные, белье постельное, одеяла и покрывала стеганые. Допускаемые отклонения в деталях" </w:t>
      </w:r>
      <w:proofErr w:type="spellStart"/>
      <w:r>
        <w:rPr>
          <w:rFonts w:ascii="Arial" w:hAnsi="Arial" w:cs="Arial"/>
          <w:color w:val="2D2D2D"/>
          <w:spacing w:val="2"/>
          <w:sz w:val="18"/>
          <w:szCs w:val="18"/>
        </w:rPr>
        <w:t>Госкомлегпрома</w:t>
      </w:r>
      <w:proofErr w:type="spellEnd"/>
      <w:r>
        <w:rPr>
          <w:rFonts w:ascii="Arial" w:hAnsi="Arial" w:cs="Arial"/>
          <w:color w:val="2D2D2D"/>
          <w:spacing w:val="2"/>
          <w:sz w:val="18"/>
          <w:szCs w:val="18"/>
        </w:rPr>
        <w:t xml:space="preserve"> при Госплане СССР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t>УДК 687.268:006.354</w:t>
      </w:r>
      <w:r>
        <w:rPr>
          <w:rStyle w:val="apple-converted-space"/>
          <w:rFonts w:ascii="Arial" w:hAnsi="Arial" w:cs="Arial"/>
          <w:color w:val="2D2D2D"/>
          <w:spacing w:val="2"/>
          <w:sz w:val="18"/>
          <w:szCs w:val="18"/>
        </w:rPr>
        <w:t> </w:t>
      </w:r>
      <w:r>
        <w:rPr>
          <w:rFonts w:ascii="Arial" w:hAnsi="Arial" w:cs="Arial"/>
          <w:color w:val="2D2D2D"/>
          <w:spacing w:val="2"/>
          <w:sz w:val="18"/>
          <w:szCs w:val="18"/>
        </w:rPr>
        <w:t>ОКС 61.020</w:t>
      </w:r>
      <w:r>
        <w:rPr>
          <w:rFonts w:ascii="Arial" w:hAnsi="Arial" w:cs="Arial"/>
          <w:color w:val="2D2D2D"/>
          <w:spacing w:val="2"/>
          <w:sz w:val="18"/>
          <w:szCs w:val="18"/>
        </w:rPr>
        <w:br/>
        <w:t>59.080.30</w:t>
      </w:r>
      <w:r>
        <w:rPr>
          <w:rFonts w:ascii="Arial" w:hAnsi="Arial" w:cs="Arial"/>
          <w:color w:val="2D2D2D"/>
          <w:spacing w:val="2"/>
          <w:sz w:val="18"/>
          <w:szCs w:val="18"/>
        </w:rPr>
        <w:br/>
      </w:r>
      <w:r>
        <w:rPr>
          <w:rFonts w:ascii="Arial" w:hAnsi="Arial" w:cs="Arial"/>
          <w:color w:val="2D2D2D"/>
          <w:spacing w:val="2"/>
          <w:sz w:val="18"/>
          <w:szCs w:val="18"/>
        </w:rPr>
        <w:br/>
        <w:t>Ключевые слова: одеяла, покрывала стеганые, подушки, наполнитель, виды, размеры, технические требования, сырье, материалы, маркировка, упаковка</w:t>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2014</w:t>
      </w:r>
    </w:p>
    <w:p w:rsidR="001B5013" w:rsidRPr="001D5F46" w:rsidRDefault="001B5013" w:rsidP="001D5F46"/>
    <w:sectPr w:rsidR="001B5013" w:rsidRPr="001D5F46"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B2" w:rsidRDefault="00EE6CB2" w:rsidP="000302FD">
      <w:pPr>
        <w:spacing w:after="0" w:line="240" w:lineRule="auto"/>
      </w:pPr>
      <w:r>
        <w:separator/>
      </w:r>
    </w:p>
  </w:endnote>
  <w:endnote w:type="continuationSeparator" w:id="0">
    <w:p w:rsidR="00EE6CB2" w:rsidRDefault="00EE6CB2" w:rsidP="0003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D" w:rsidRDefault="000302FD" w:rsidP="000302FD">
    <w:pPr>
      <w:pStyle w:val="ac"/>
      <w:jc w:val="right"/>
    </w:pPr>
    <w:hyperlink r:id="rId1" w:history="1">
      <w:r>
        <w:rPr>
          <w:rStyle w:val="a3"/>
          <w:rFonts w:ascii="Arial" w:hAnsi="Arial" w:cs="Arial"/>
          <w:sz w:val="16"/>
          <w:szCs w:val="16"/>
          <w:lang w:val="en-US"/>
        </w:rPr>
        <w:t>https://gosstandart.info/</w:t>
      </w:r>
    </w:hyperlink>
  </w:p>
  <w:p w:rsidR="000302FD" w:rsidRDefault="000302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B2" w:rsidRDefault="00EE6CB2" w:rsidP="000302FD">
      <w:pPr>
        <w:spacing w:after="0" w:line="240" w:lineRule="auto"/>
      </w:pPr>
      <w:r>
        <w:separator/>
      </w:r>
    </w:p>
  </w:footnote>
  <w:footnote w:type="continuationSeparator" w:id="0">
    <w:p w:rsidR="00EE6CB2" w:rsidRDefault="00EE6CB2" w:rsidP="00030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02FD"/>
    <w:rsid w:val="00035A37"/>
    <w:rsid w:val="00180CA3"/>
    <w:rsid w:val="001B5013"/>
    <w:rsid w:val="001D5F46"/>
    <w:rsid w:val="001F282A"/>
    <w:rsid w:val="00292A5F"/>
    <w:rsid w:val="002B0C5E"/>
    <w:rsid w:val="002F0DC4"/>
    <w:rsid w:val="003864A8"/>
    <w:rsid w:val="00417361"/>
    <w:rsid w:val="00423B06"/>
    <w:rsid w:val="00463F6D"/>
    <w:rsid w:val="00593B2B"/>
    <w:rsid w:val="005A0C19"/>
    <w:rsid w:val="006377D1"/>
    <w:rsid w:val="006B72AD"/>
    <w:rsid w:val="006E34A7"/>
    <w:rsid w:val="00722C11"/>
    <w:rsid w:val="00793F5F"/>
    <w:rsid w:val="00865359"/>
    <w:rsid w:val="009703F2"/>
    <w:rsid w:val="00A57EB4"/>
    <w:rsid w:val="00AD47DD"/>
    <w:rsid w:val="00B45CAD"/>
    <w:rsid w:val="00BD5B9F"/>
    <w:rsid w:val="00CA0697"/>
    <w:rsid w:val="00CD13DB"/>
    <w:rsid w:val="00D8013B"/>
    <w:rsid w:val="00E44707"/>
    <w:rsid w:val="00E8250E"/>
    <w:rsid w:val="00E96EAC"/>
    <w:rsid w:val="00EE6CB2"/>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strongtxt1">
    <w:name w:val="strongtxt1"/>
    <w:basedOn w:val="a0"/>
    <w:rsid w:val="00722C11"/>
  </w:style>
  <w:style w:type="paragraph" w:styleId="z-">
    <w:name w:val="HTML Top of Form"/>
    <w:basedOn w:val="a"/>
    <w:next w:val="a"/>
    <w:link w:val="z-0"/>
    <w:hidden/>
    <w:uiPriority w:val="99"/>
    <w:semiHidden/>
    <w:unhideWhenUsed/>
    <w:rsid w:val="00722C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C1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2C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C11"/>
    <w:rPr>
      <w:rFonts w:ascii="Arial" w:eastAsia="Times New Roman" w:hAnsi="Arial" w:cs="Arial"/>
      <w:vanish/>
      <w:sz w:val="16"/>
      <w:szCs w:val="16"/>
      <w:lang w:eastAsia="ru-RU"/>
    </w:rPr>
  </w:style>
  <w:style w:type="paragraph" w:styleId="ac">
    <w:name w:val="header"/>
    <w:basedOn w:val="a"/>
    <w:link w:val="ad"/>
    <w:uiPriority w:val="99"/>
    <w:semiHidden/>
    <w:unhideWhenUsed/>
    <w:rsid w:val="000302F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302FD"/>
  </w:style>
  <w:style w:type="paragraph" w:styleId="ae">
    <w:name w:val="footer"/>
    <w:basedOn w:val="a"/>
    <w:link w:val="af"/>
    <w:uiPriority w:val="99"/>
    <w:semiHidden/>
    <w:unhideWhenUsed/>
    <w:rsid w:val="000302F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302F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37430393">
      <w:bodyDiv w:val="1"/>
      <w:marLeft w:val="0"/>
      <w:marRight w:val="0"/>
      <w:marTop w:val="0"/>
      <w:marBottom w:val="0"/>
      <w:divBdr>
        <w:top w:val="none" w:sz="0" w:space="0" w:color="auto"/>
        <w:left w:val="none" w:sz="0" w:space="0" w:color="auto"/>
        <w:bottom w:val="none" w:sz="0" w:space="0" w:color="auto"/>
        <w:right w:val="none" w:sz="0" w:space="0" w:color="auto"/>
      </w:divBdr>
      <w:divsChild>
        <w:div w:id="971788655">
          <w:marLeft w:val="0"/>
          <w:marRight w:val="0"/>
          <w:marTop w:val="0"/>
          <w:marBottom w:val="0"/>
          <w:divBdr>
            <w:top w:val="none" w:sz="0" w:space="0" w:color="auto"/>
            <w:left w:val="none" w:sz="0" w:space="0" w:color="auto"/>
            <w:bottom w:val="none" w:sz="0" w:space="0" w:color="auto"/>
            <w:right w:val="none" w:sz="0" w:space="0" w:color="auto"/>
          </w:divBdr>
          <w:divsChild>
            <w:div w:id="700474882">
              <w:marLeft w:val="0"/>
              <w:marRight w:val="0"/>
              <w:marTop w:val="0"/>
              <w:marBottom w:val="0"/>
              <w:divBdr>
                <w:top w:val="none" w:sz="0" w:space="0" w:color="auto"/>
                <w:left w:val="none" w:sz="0" w:space="0" w:color="auto"/>
                <w:bottom w:val="none" w:sz="0" w:space="0" w:color="auto"/>
                <w:right w:val="none" w:sz="0" w:space="0" w:color="auto"/>
              </w:divBdr>
            </w:div>
            <w:div w:id="313687069">
              <w:marLeft w:val="0"/>
              <w:marRight w:val="0"/>
              <w:marTop w:val="0"/>
              <w:marBottom w:val="0"/>
              <w:divBdr>
                <w:top w:val="none" w:sz="0" w:space="0" w:color="auto"/>
                <w:left w:val="none" w:sz="0" w:space="0" w:color="auto"/>
                <w:bottom w:val="none" w:sz="0" w:space="0" w:color="auto"/>
                <w:right w:val="none" w:sz="0" w:space="0" w:color="auto"/>
              </w:divBdr>
            </w:div>
            <w:div w:id="579944808">
              <w:marLeft w:val="0"/>
              <w:marRight w:val="0"/>
              <w:marTop w:val="0"/>
              <w:marBottom w:val="0"/>
              <w:divBdr>
                <w:top w:val="inset" w:sz="2" w:space="0" w:color="auto"/>
                <w:left w:val="inset" w:sz="2" w:space="1" w:color="auto"/>
                <w:bottom w:val="inset" w:sz="2" w:space="0" w:color="auto"/>
                <w:right w:val="inset" w:sz="2" w:space="1" w:color="auto"/>
              </w:divBdr>
            </w:div>
            <w:div w:id="13248896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41292770">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62214797">
      <w:bodyDiv w:val="1"/>
      <w:marLeft w:val="0"/>
      <w:marRight w:val="0"/>
      <w:marTop w:val="0"/>
      <w:marBottom w:val="0"/>
      <w:divBdr>
        <w:top w:val="none" w:sz="0" w:space="0" w:color="auto"/>
        <w:left w:val="none" w:sz="0" w:space="0" w:color="auto"/>
        <w:bottom w:val="none" w:sz="0" w:space="0" w:color="auto"/>
        <w:right w:val="none" w:sz="0" w:space="0" w:color="auto"/>
      </w:divBdr>
    </w:div>
    <w:div w:id="2031056854">
      <w:bodyDiv w:val="1"/>
      <w:marLeft w:val="0"/>
      <w:marRight w:val="0"/>
      <w:marTop w:val="0"/>
      <w:marBottom w:val="0"/>
      <w:divBdr>
        <w:top w:val="none" w:sz="0" w:space="0" w:color="auto"/>
        <w:left w:val="none" w:sz="0" w:space="0" w:color="auto"/>
        <w:bottom w:val="none" w:sz="0" w:space="0" w:color="auto"/>
        <w:right w:val="none" w:sz="0" w:space="0" w:color="auto"/>
      </w:divBdr>
      <w:divsChild>
        <w:div w:id="1199122893">
          <w:marLeft w:val="0"/>
          <w:marRight w:val="0"/>
          <w:marTop w:val="0"/>
          <w:marBottom w:val="0"/>
          <w:divBdr>
            <w:top w:val="none" w:sz="0" w:space="0" w:color="auto"/>
            <w:left w:val="none" w:sz="0" w:space="0" w:color="auto"/>
            <w:bottom w:val="none" w:sz="0" w:space="0" w:color="auto"/>
            <w:right w:val="none" w:sz="0" w:space="0" w:color="auto"/>
          </w:divBdr>
          <w:divsChild>
            <w:div w:id="745613183">
              <w:marLeft w:val="0"/>
              <w:marRight w:val="0"/>
              <w:marTop w:val="250"/>
              <w:marBottom w:val="240"/>
              <w:divBdr>
                <w:top w:val="single" w:sz="4" w:space="6" w:color="AAAAAA"/>
                <w:left w:val="single" w:sz="4" w:space="6" w:color="AAAAAA"/>
                <w:bottom w:val="single" w:sz="4" w:space="6" w:color="AAAAAA"/>
                <w:right w:val="single" w:sz="4" w:space="6" w:color="AAAAAA"/>
              </w:divBdr>
              <w:divsChild>
                <w:div w:id="2190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055">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11850806">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704092328">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62795385">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29780860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284195465">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388386472">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2017-06-14T10:37:00Z</dcterms:created>
  <dcterms:modified xsi:type="dcterms:W3CDTF">2017-08-15T08:36:00Z</dcterms:modified>
</cp:coreProperties>
</file>