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B873BD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16131-86 Колбасы сырокопченые. Технические условия (с Изменениями N 1, 2, 3)</w:t>
      </w:r>
    </w:p>
    <w:p w:rsidR="00DC3407" w:rsidRPr="00B873BD" w:rsidRDefault="00777EB6" w:rsidP="00DC3407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ГОСТ 16131-86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Группа Н11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МЕЖГОСУДАРСТВЕННЫЙ СТАНДАРТ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КОЛБАСЫ СЫРОКОПЧЕНЫЕ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Технические</w:t>
      </w: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условия</w:t>
      </w:r>
      <w:r w:rsidRPr="00B873BD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proofErr w:type="gramStart"/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t>Dry sausages.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Specifications</w:t>
      </w: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ОКП 92 1341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Дата введения 1988-01-01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ИНФОРМАЦИОННЫЕ ДАННЫЕ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1. РАЗРАБОТАН И ВНЕСЕН Госагропромом СССР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 УТВЕРЖДЕН И ВВЕДЕН В ДЕЙСТВИЕ Постановлением Государственного комитета СССР по стандартам от 19.12.86 N 4044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3. Периодичность проверки - 5 лет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ВЗАМЕН ГОСТ 16131-70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4. ССЫЛОЧНЫЕ НОРМАТИВНО-ТЕХНИЧЕСКИЕ ДОКУМЕНТЫ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4"/>
        <w:gridCol w:w="4731"/>
      </w:tblGrid>
      <w:tr w:rsidR="00DC3407" w:rsidRPr="00B873BD" w:rsidTr="00DC3407">
        <w:trPr>
          <w:trHeight w:val="15"/>
        </w:trPr>
        <w:tc>
          <w:tcPr>
            <w:tcW w:w="517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НТД, на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дана ссылка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пункта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21-94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779-55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1341-97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1760-86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1935-55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4197-74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6309-93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7208-93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7724-77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7730-89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7977-87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8273-75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8558.1-78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9792-73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3.1; 4.1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9793-74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9957-73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ГОСТ 9958-81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9959-91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10131-93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11354-93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13459-68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13460-68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13513-86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13741-91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13830-97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14192-96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14961-91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15846-79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5.14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16334-70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16402-70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17308-88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21650-76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24597-81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26927-86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26929-94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26930-86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26931-86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26932-86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26933-86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26934-86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6-19-371-87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13-322-76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6-49-020-34-31-171-88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10-10-01-01-03-89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 Ограничение срока действия снято по протоколу N 2-92 Межгосударственного Совета по стандартизации, метрологии и сертификации (ИУС 2-93)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6. ИЗДАНИЕ с Изменениями N 1, 2, 3, утвержденными в октябре 1987 г., декабре 1990 г., июне 1991 г. (ИУС 1-88, 5-91, 9-91)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73B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АССОРТИМЕНТ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1.1.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Сырокопченые колбасы вырабатывают следующих сортов и наименований: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высший сорт -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брауншвейгская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зернистая,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майкопская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московская, невская, особенная, свиная, сервелат, советская, столичная,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суджук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, туристские колбаски;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первый сорт - любительская.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End"/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1.2. Коды ОКП приведены в приложении.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73B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ТЕХНИЧЕСКИЕ ТРЕБОВАНИЯ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2.1. Сырокопченые колбасы должны вырабатывать в соответствии с требованиями настоящего стандарта по технологической инструкции с соблюдением правил ветеринарного осмотра убойных животных и ветеринарно-санитарной экспертизы мяса и мясных продуктов и санитарных правил для предприятий мясной промышленности, утвержденных в установленном порядке.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2.2. Для выработки сырокопченых колбас применяют сырье и материалы: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по</w:t>
      </w:r>
      <w:r w:rsidRPr="00B873BD">
        <w:rPr>
          <w:rFonts w:ascii="Arial" w:eastAsia="Times New Roman" w:hAnsi="Arial" w:cs="Arial"/>
          <w:sz w:val="16"/>
          <w:lang w:eastAsia="ru-RU"/>
        </w:rPr>
        <w:t> ГОСТ 779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от взрослого скота;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говядину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высшего сорта - мышечная ткань без видимых включений соединительной и жировой ткани;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говядину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первого сорта - мышечная ткань с массовой долей соединительной и жировой ткани не более 6%;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баранину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1935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баранину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односортную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- мышечная ткань с массовой долей соединительной и жировой ткани не более 20%;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по</w:t>
      </w:r>
      <w:r w:rsidRPr="00B873BD">
        <w:rPr>
          <w:rFonts w:ascii="Arial" w:eastAsia="Times New Roman" w:hAnsi="Arial" w:cs="Arial"/>
          <w:sz w:val="16"/>
          <w:lang w:eastAsia="ru-RU"/>
        </w:rPr>
        <w:t> ГОСТ 7724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первой, второй, третьей и четвертой категории;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свинину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нежирную - мышечная ткань с массовой долей жировой ткани не более 10%;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свинину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полужирную - мышечная ткань с массовой долей жировой ткани 30-50%;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свинину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жирную - мышечная ткань с массовой долей жировой ткани 50-85%;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блоки из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жилованного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мяса (говядины, свинины) замороженные;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шпик хребтовый;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грудинку свиную с массовой долей мышечной ткани не более 25%;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говяжий подкожный;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бараний подкожный и курдючный;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соль поваренную пищевую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13830*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выварочную или каменную, самосадочную, садочную, помолов N 0, 1 и 2, не ниже первого сорта;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B873BD">
        <w:rPr>
          <w:rFonts w:ascii="Arial" w:eastAsia="Times New Roman" w:hAnsi="Arial" w:cs="Arial"/>
          <w:sz w:val="16"/>
          <w:lang w:eastAsia="ru-RU"/>
        </w:rPr>
        <w:t xml:space="preserve"> ГОСТ </w:t>
      </w:r>
      <w:proofErr w:type="gramStart"/>
      <w:r w:rsidRPr="00B873BD">
        <w:rPr>
          <w:rFonts w:ascii="Arial" w:eastAsia="Times New Roman" w:hAnsi="Arial" w:cs="Arial"/>
          <w:sz w:val="16"/>
          <w:lang w:eastAsia="ru-RU"/>
        </w:rPr>
        <w:t>Р</w:t>
      </w:r>
      <w:proofErr w:type="gramEnd"/>
      <w:r w:rsidRPr="00B873BD">
        <w:rPr>
          <w:rFonts w:ascii="Arial" w:eastAsia="Times New Roman" w:hAnsi="Arial" w:cs="Arial"/>
          <w:sz w:val="16"/>
          <w:lang w:eastAsia="ru-RU"/>
        </w:rPr>
        <w:t xml:space="preserve"> 51574-2000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натрий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азотистокислый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(нитрит натрия) по</w:t>
      </w:r>
      <w:r w:rsidRPr="00B873BD">
        <w:rPr>
          <w:rFonts w:ascii="Arial" w:eastAsia="Times New Roman" w:hAnsi="Arial" w:cs="Arial"/>
          <w:sz w:val="16"/>
          <w:lang w:eastAsia="ru-RU"/>
        </w:rPr>
        <w:t> ГОСТ 4197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натрий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азотистокислый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(натрий нитрит) марки ОСЧ 7-3;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сахар-песок по ГОСТ 21;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черный;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белый;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душистый;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кардамон;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орех мускатный;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красный молотый;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корицу;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тмин;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коньяк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13741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мадера по</w:t>
      </w:r>
      <w:r w:rsidRPr="00B873BD">
        <w:rPr>
          <w:rFonts w:ascii="Arial" w:eastAsia="Times New Roman" w:hAnsi="Arial" w:cs="Arial"/>
          <w:sz w:val="16"/>
          <w:lang w:eastAsia="ru-RU"/>
        </w:rPr>
        <w:t> ГОСТ 7208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чеснок свежий по ГОСТ 7977;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чеснок, консервированный поваренной солью;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круга говяжьи по ГОСТ 13460;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пикала говяжьи по ГОСТ 16334;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черевы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говяжьи по ГОСТ 13459;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черевы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свиные по ГОСТ 16402;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оболочку искусственную белковую "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Белкозин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" по ТУ 10-10-01-03 и другие искусственные оболочки для сырокопченых колбас, разрешенные к применению Министерством здравоохранения СССР;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шпагат из лубяных волокон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17308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(0,84; 1,0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ктекс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) или вискозный (0,80; 1,0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ктекс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);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из вискозных технических крученых нитей;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льняные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14961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хлопчатобумажные швейные по</w:t>
      </w:r>
      <w:r w:rsidRPr="00B873BD">
        <w:rPr>
          <w:rFonts w:ascii="Arial" w:eastAsia="Times New Roman" w:hAnsi="Arial" w:cs="Arial"/>
          <w:sz w:val="16"/>
          <w:lang w:eastAsia="ru-RU"/>
        </w:rPr>
        <w:t> ГОСТ 6309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торговый номер 10, марки "экстра" и "прима" в три сложения;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швейные капроновые;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материал двухслойный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термоформуемый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полиамид-полиэтиленовый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политерм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) по ТУ 6-49-020-34-31-171;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полиэтиленцеллофановую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и другие пленки, разрешенные к применению Министерством здравоохранения СССР;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скрепки металлические;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скобы металлические П-образные;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полиамид-полиэтиленовую</w:t>
      </w:r>
      <w:proofErr w:type="spellEnd"/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полиплен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) по ТУ 6-19-371;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древесное сырье для копчения продуктов по ТУ 13-322, кроме опилок хвойных пород.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Не допускается вырабатывать сырокопченые колбасы из мяса, изменившего цвет на поверхности, замороженного более одного раза, замороженной свинины, хранившейся более трех месяцев, замороженной говядины, хранившейся более шести месяцев, шпика с пожелтением.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2.1, 2.2.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2.3. Сырокопченые колбасы должны вырабатываться по рецептурам, приведенным в табл.1.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Таблица 1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7"/>
        <w:gridCol w:w="1239"/>
        <w:gridCol w:w="1131"/>
        <w:gridCol w:w="1282"/>
        <w:gridCol w:w="1358"/>
        <w:gridCol w:w="967"/>
        <w:gridCol w:w="1231"/>
      </w:tblGrid>
      <w:tr w:rsidR="00DC3407" w:rsidRPr="00B873BD" w:rsidTr="00DC3407">
        <w:trPr>
          <w:trHeight w:val="15"/>
        </w:trPr>
        <w:tc>
          <w:tcPr>
            <w:tcW w:w="314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сырья, пряностей и материалов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швейгской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зернистой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майкопской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особенной</w:t>
            </w: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Несоленое сырье,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сырья)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жиорванная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Баранина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односортная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Грудинка свиная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Шпик хребтовый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Жир-сырец бараний подкожный или курдючный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Продолжение табл.1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4"/>
        <w:gridCol w:w="936"/>
        <w:gridCol w:w="903"/>
        <w:gridCol w:w="902"/>
        <w:gridCol w:w="955"/>
        <w:gridCol w:w="1090"/>
        <w:gridCol w:w="1261"/>
        <w:gridCol w:w="1144"/>
      </w:tblGrid>
      <w:tr w:rsidR="00DC3407" w:rsidRPr="00B873BD" w:rsidTr="00DC3407">
        <w:trPr>
          <w:trHeight w:val="15"/>
        </w:trPr>
        <w:tc>
          <w:tcPr>
            <w:tcW w:w="314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сырья, пряностей и материалов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свиной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туристских колбасок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Несоленое сырье,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сырья)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жиорванная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жирная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Баранина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односортная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говядина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Грудинка свиная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Шпик хребтовый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Жир-сырец бараний подкожный или курдючный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Продолжение табл.1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0"/>
        <w:gridCol w:w="1252"/>
        <w:gridCol w:w="1234"/>
        <w:gridCol w:w="1275"/>
        <w:gridCol w:w="1266"/>
        <w:gridCol w:w="1075"/>
        <w:gridCol w:w="1223"/>
      </w:tblGrid>
      <w:tr w:rsidR="00DC3407" w:rsidRPr="00B873BD" w:rsidTr="00DC3407">
        <w:trPr>
          <w:trHeight w:val="15"/>
        </w:trPr>
        <w:tc>
          <w:tcPr>
            <w:tcW w:w="2957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сырья, пряностей и материалов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швейгской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зернистой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майкопской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особенной</w:t>
            </w:r>
          </w:p>
        </w:tc>
      </w:tr>
      <w:tr w:rsidR="00DC3407" w:rsidRPr="00B873BD" w:rsidTr="00DC340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Пряности и материалы,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несоленого сырья)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Соль поваренная пищевая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Нитрит натрия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Сахар-песок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черный или белый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красный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душистый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Кардамон или мускатный орех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молотые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Корица молотая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Тмин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Коньяк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Мадера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  Чеснок свежий очищенный измельченный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Оболочка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2, 3, 4,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45-50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5,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50-60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3, 4,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1, 2, 3,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Говяжьи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черевы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экстра и широкие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Говяжьи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круга N 3, 4, 5,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венные оболочки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Продолжение табл.1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6"/>
        <w:gridCol w:w="910"/>
        <w:gridCol w:w="943"/>
        <w:gridCol w:w="1210"/>
        <w:gridCol w:w="1210"/>
        <w:gridCol w:w="987"/>
        <w:gridCol w:w="1228"/>
        <w:gridCol w:w="1211"/>
      </w:tblGrid>
      <w:tr w:rsidR="00DC3407" w:rsidRPr="00B873BD" w:rsidTr="00DC3407">
        <w:trPr>
          <w:trHeight w:val="15"/>
        </w:trPr>
        <w:tc>
          <w:tcPr>
            <w:tcW w:w="221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сырья, пряностей и материалов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туристских колбасок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Пряности и материалы,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несоленого сырья)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Соль поваренная пищевая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Нитрит натрия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Сахар-песок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черный или белый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красный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душистый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Кардамон или мускатный орех 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молотые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Корица молотая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Тмин молотый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Коньяк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Мадера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Чеснок свежий очищенный измельченный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3407" w:rsidRPr="00B873BD" w:rsidTr="00DC340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Оболочка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Говяжьи круга N 3, 4, 5, искусственные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3, 4,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2, 3, 4,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черевы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средние и широкие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Свиные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черевы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широкие и средние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пикала, говяжьи круга N 1, 2, 3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45-55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2.4. Допускается применять: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подкожный говяжий жир-сырец взамен бараньего подкожного или курдючного жира-сырца при выработке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суджука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чеснок, консервированный поваренной солью, взамен свежего в том же количестве (в первом полугодии);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коньяк взамен мадеры в том же количестве.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Допускается уменьшение нормы закладки нитрита натрия до 7,5 г на 100 кг несоленого сырья.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2.5. По органолептическим, физико-химическим и бактериологическим показателям сырокопченые колбасы должны соответствовать требованиям, указанным в табл.2.     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Таблица 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1226"/>
        <w:gridCol w:w="1122"/>
        <w:gridCol w:w="1373"/>
        <w:gridCol w:w="1263"/>
        <w:gridCol w:w="959"/>
        <w:gridCol w:w="1218"/>
      </w:tblGrid>
      <w:tr w:rsidR="00DC3407" w:rsidRPr="00B873BD" w:rsidTr="00DC3407">
        <w:trPr>
          <w:trHeight w:val="15"/>
        </w:trPr>
        <w:tc>
          <w:tcPr>
            <w:tcW w:w="314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швейгской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зернистой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майкопской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особенной</w:t>
            </w:r>
          </w:p>
        </w:tc>
      </w:tr>
      <w:tr w:rsidR="00DC3407" w:rsidRPr="00B873BD" w:rsidTr="00DC340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Внешний вид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Батоны с чистой, сухой поверхностью, без пятен, слипов, повреждений оболочки, наплывов фарша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Консистенция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50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Плотная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Вид на разрезе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50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перемешан, цвет фарша от розового до темно-красного, без серых пятен, пустот и содержит: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размером 4-5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размером не более 3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полужирной свинины размером не более 6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размером не более 6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грудинки длиной не более 12 мм и шириной не более 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 цвета, допускается розоватый оттенок, около оболочки - желтоватый от копчения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 цвета, допускается розоватый оттенок, около оболочки - желтоватый от копчения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табл.2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5"/>
        <w:gridCol w:w="954"/>
        <w:gridCol w:w="954"/>
        <w:gridCol w:w="801"/>
        <w:gridCol w:w="1009"/>
        <w:gridCol w:w="1064"/>
        <w:gridCol w:w="1159"/>
        <w:gridCol w:w="1199"/>
      </w:tblGrid>
      <w:tr w:rsidR="00DC3407" w:rsidRPr="00B873BD" w:rsidTr="00DC3407">
        <w:trPr>
          <w:trHeight w:val="15"/>
        </w:trPr>
        <w:tc>
          <w:tcPr>
            <w:tcW w:w="3326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туристских колбасок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Внешний вид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Батоны с чистой, сухой поверхностью, без пятен, слипов, повреждений оболочки, наплывов фарша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Консистенция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50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Плотная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Вид на разрезе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50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перемешан, цвет фарша от розового до темно-красного, без серых пятен, пустот и содержит: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DC3407" w:rsidRPr="00B873BD" w:rsidTr="00DC340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длиной 10-12 мм и шири-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 4-5 мм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кусочки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ром не более 3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размером не более 3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кусочки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его или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говяжь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его жира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ром не более 3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грудинки размером не более 4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грудинки размером не более 8 мм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 цвета, допускается розоватый оттенок, около оболочки - желтоватый от копчения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табл.2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2"/>
        <w:gridCol w:w="1256"/>
        <w:gridCol w:w="1250"/>
        <w:gridCol w:w="1278"/>
        <w:gridCol w:w="1375"/>
        <w:gridCol w:w="1090"/>
        <w:gridCol w:w="1144"/>
      </w:tblGrid>
      <w:tr w:rsidR="00DC3407" w:rsidRPr="00B873BD" w:rsidTr="00DC3407">
        <w:trPr>
          <w:trHeight w:val="15"/>
        </w:trPr>
        <w:tc>
          <w:tcPr>
            <w:tcW w:w="277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швейгской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зернистой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майкопской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особенной</w:t>
            </w:r>
          </w:p>
        </w:tc>
      </w:tr>
      <w:tr w:rsidR="00DC3407" w:rsidRPr="00B873BD" w:rsidTr="00DC340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Запах и вкус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Приятные, свойственные данному виду продукта, с выраженным ароматом пряностей и копчения, без посторонних привкуса и запаха;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вкус слегка острый, солоноватый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легким запахом чеснока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Форма, размер и вязка батонов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 с двумя перевязк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 на верхнем конце батона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 с одной перевязкой на каждом конце батона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 с одной перевязкой на нижнем конце батона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 с двумя перевязк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ми посередине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Батоны в виде колец с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ним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ром 8-15 см с отрезком шпагата в конце петли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батоны длиной до 50 см,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занные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поперек через каждые 10 см с отрезком шпагата сверху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табл.2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2"/>
        <w:gridCol w:w="1036"/>
        <w:gridCol w:w="965"/>
        <w:gridCol w:w="956"/>
        <w:gridCol w:w="1048"/>
        <w:gridCol w:w="1070"/>
        <w:gridCol w:w="1239"/>
        <w:gridCol w:w="1129"/>
      </w:tblGrid>
      <w:tr w:rsidR="00DC3407" w:rsidRPr="00B873BD" w:rsidTr="00DC3407">
        <w:trPr>
          <w:trHeight w:val="15"/>
        </w:trPr>
        <w:tc>
          <w:tcPr>
            <w:tcW w:w="277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туристских колбасок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Запах и вкус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Приятные, свойственные данному виду продукта, с выраженным ароматом пряностей и копчения, без посторонних привкуса и запаха;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вкус слегка острый, солоноватый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легким запахом чеснока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вяле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без аромата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Форма, размер и вязка батонов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батоны длиной до 50 см,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занные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поперек через каждые 10 см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с тремя пер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вязками на верхнем конце батона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без поп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речных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зок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батоны длиной до 59 см с тремя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перевя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равном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расстоя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копч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легким запахом чеснока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Батоны в виде колец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прессо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ванные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Колбаски прессова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длиной 12-15 см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батоны длиной до 50 см с четырьмя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перевя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равном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расстоя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табл.2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7"/>
        <w:gridCol w:w="1229"/>
        <w:gridCol w:w="1205"/>
        <w:gridCol w:w="1274"/>
        <w:gridCol w:w="1265"/>
        <w:gridCol w:w="1064"/>
        <w:gridCol w:w="1221"/>
      </w:tblGrid>
      <w:tr w:rsidR="00DC3407" w:rsidRPr="00B873BD" w:rsidTr="00DC3407">
        <w:trPr>
          <w:trHeight w:val="15"/>
        </w:trPr>
        <w:tc>
          <w:tcPr>
            <w:tcW w:w="2957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швейгской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зернистой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майкопской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особенной</w:t>
            </w:r>
          </w:p>
        </w:tc>
      </w:tr>
      <w:tr w:rsidR="00DC3407" w:rsidRPr="00B873BD" w:rsidTr="00DC340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влаги,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поваренной соли,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нитрита натрия,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Наличие бактерий группы кишечной палочки (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лактозосбраж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вающие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6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Наличие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свльмонелл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6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  же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    Наличие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сульфитред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цирующих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клостридий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0,01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6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DC3407" w:rsidRPr="00B873BD" w:rsidTr="00DC340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Температура в толще батона, °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Продолжение табл.2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9"/>
        <w:gridCol w:w="842"/>
        <w:gridCol w:w="964"/>
        <w:gridCol w:w="1191"/>
        <w:gridCol w:w="1021"/>
        <w:gridCol w:w="1073"/>
        <w:gridCol w:w="1243"/>
        <w:gridCol w:w="1132"/>
      </w:tblGrid>
      <w:tr w:rsidR="00DC3407" w:rsidRPr="00B873BD" w:rsidTr="00DC3407">
        <w:trPr>
          <w:trHeight w:val="15"/>
        </w:trPr>
        <w:tc>
          <w:tcPr>
            <w:tcW w:w="2587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ной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туристских колбасок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влаги,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поваренной соли,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Массовая доля нитрита натрия, %, не более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Наличие бактерий группы кишечной палочки (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лактозосбр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живающие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Наличие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свльмонелл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25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 же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Наличие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сульфитред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цирующих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клостридий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0,01 г продукта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05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DC3407" w:rsidRPr="00B873BD" w:rsidTr="00DC3407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Температура в толще батона, °</w:t>
            </w:r>
            <w:proofErr w:type="gram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Примечание.* На разрезе батона размеры отдельных кусочков шпика, грудинки, жирной свинины, говяжьего и бараньего жира могут иметь отклонения в сторону увеличения в полтора раза при непрямоугольном срезе кусочка.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* Действительно до 01.03.90.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1).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2.6. Свободные концы оболочки и шпагата должны быть не длиннее 2 см, а при товарной отметке - не длиннее 7 см.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2.7. Допускается вырабатывать колбасы в искусственной оболочке без поперечных перевязок при наличии на оболочке или на бандероли печатных обозначений: предприятия-изготовителя и его подчиненности, наименования и сорта колбасы.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2.8. При наличии маркированной искусственной оболочки допускается закрепление концов батонов металлическими скрепками или скобами с наложением петли.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2.9. Минимальная длина батона колбасы 15 см.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2.10. Допускается наличие уплотненного наружного слоя (закала) не более 3 мм.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2.11. Содержание токсичных элементов,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B873BD">
        <w:rPr>
          <w:rFonts w:ascii="Arial" w:eastAsia="Times New Roman" w:hAnsi="Arial" w:cs="Arial"/>
          <w:sz w:val="16"/>
          <w:lang w:eastAsia="ru-RU"/>
        </w:rPr>
        <w:t> </w:t>
      </w:r>
      <w:r w:rsidR="00777EB6" w:rsidRPr="00B873BD">
        <w:rPr>
          <w:rFonts w:ascii="Arial" w:eastAsia="Times New Roman" w:hAnsi="Arial" w:cs="Arial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16131-86 Колбасы сырокопченые. Технические условия (с Изменениями N 1, 2, 3)" style="width:14.65pt;height:17.55pt"/>
        </w:pic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гормональных препаратов и пестицидов в продуктах не должно превышать допустимых уровней, установленных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медикобиологическими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требованиями и санитарными нормами качества продовольственного сырья и пищевых продуктов Минздрава СССР*.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B873BD">
        <w:rPr>
          <w:rFonts w:ascii="Arial" w:eastAsia="Times New Roman" w:hAnsi="Arial" w:cs="Arial"/>
          <w:sz w:val="16"/>
          <w:lang w:eastAsia="ru-RU"/>
        </w:rPr>
        <w:t>СанПиН</w:t>
      </w:r>
      <w:proofErr w:type="spellEnd"/>
      <w:r w:rsidRPr="00B873BD">
        <w:rPr>
          <w:rFonts w:ascii="Arial" w:eastAsia="Times New Roman" w:hAnsi="Arial" w:cs="Arial"/>
          <w:sz w:val="16"/>
          <w:lang w:eastAsia="ru-RU"/>
        </w:rPr>
        <w:t xml:space="preserve"> 2.3.2.560-96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(Введен дополнительно,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lastRenderedPageBreak/>
        <w:t> </w:t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73B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ПРАВИЛА ПРИЕМКИ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3.1. Правила приемки - по</w:t>
      </w:r>
      <w:r w:rsidRPr="00B873BD">
        <w:rPr>
          <w:rFonts w:ascii="Arial" w:eastAsia="Times New Roman" w:hAnsi="Arial" w:cs="Arial"/>
          <w:sz w:val="16"/>
          <w:lang w:eastAsia="ru-RU"/>
        </w:rPr>
        <w:t> ГОСТ 9792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3.2. Показатели массовой доли соли, нитрита и бактериологические показатели определяются периодически, но не реже одного раза в 10 дней, а также по требованию контролирующей организации или потребителя.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3.3. Контроль содержания токсичных элементов,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B873BD">
        <w:rPr>
          <w:rFonts w:ascii="Arial" w:eastAsia="Times New Roman" w:hAnsi="Arial" w:cs="Arial"/>
          <w:sz w:val="16"/>
          <w:lang w:eastAsia="ru-RU"/>
        </w:rPr>
        <w:t> </w:t>
      </w:r>
      <w:r w:rsidR="00777EB6" w:rsidRPr="00B873BD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7" type="#_x0000_t75" alt="ГОСТ 16131-86 Колбасы сырокопченые. Технические условия (с Изменениями N 1, 2, 3)" style="width:14.65pt;height:17.55pt"/>
        </w:pic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, гормональных препаратов и пестицидов осуществляется в соответствии с установленным порядком.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(Введен дополнительно,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73B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МЕТОДЫ ИСПЫТАНИЙ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4.1. Правила отбора проб - по</w:t>
      </w:r>
      <w:r w:rsidRPr="00B873BD">
        <w:rPr>
          <w:rFonts w:ascii="Arial" w:eastAsia="Times New Roman" w:hAnsi="Arial" w:cs="Arial"/>
          <w:sz w:val="16"/>
          <w:lang w:eastAsia="ru-RU"/>
        </w:rPr>
        <w:t> ГОСТ 9792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26929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4.2. Методы испытаний проводят по</w:t>
      </w:r>
      <w:r w:rsidRPr="00B873BD">
        <w:rPr>
          <w:rFonts w:ascii="Arial" w:eastAsia="Times New Roman" w:hAnsi="Arial" w:cs="Arial"/>
          <w:sz w:val="16"/>
          <w:lang w:eastAsia="ru-RU"/>
        </w:rPr>
        <w:t> ГОСТ 9959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9793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9957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8558.1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9958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Содержание токсичных элементов определяют по</w:t>
      </w:r>
      <w:r w:rsidRPr="00B873BD">
        <w:rPr>
          <w:rFonts w:ascii="Arial" w:eastAsia="Times New Roman" w:hAnsi="Arial" w:cs="Arial"/>
          <w:sz w:val="16"/>
          <w:lang w:eastAsia="ru-RU"/>
        </w:rPr>
        <w:t> ГОСТ 26927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B873BD">
        <w:rPr>
          <w:rFonts w:ascii="Arial" w:eastAsia="Times New Roman" w:hAnsi="Arial" w:cs="Arial"/>
          <w:sz w:val="16"/>
          <w:lang w:eastAsia="ru-RU"/>
        </w:rPr>
        <w:t> ГОСТ 26930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B873BD">
        <w:rPr>
          <w:rFonts w:ascii="Arial" w:eastAsia="Times New Roman" w:hAnsi="Arial" w:cs="Arial"/>
          <w:sz w:val="16"/>
          <w:lang w:eastAsia="ru-RU"/>
        </w:rPr>
        <w:t> ГОСТ 26934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B873BD">
        <w:rPr>
          <w:rFonts w:ascii="Arial" w:eastAsia="Times New Roman" w:hAnsi="Arial" w:cs="Arial"/>
          <w:sz w:val="16"/>
          <w:lang w:eastAsia="ru-RU"/>
        </w:rPr>
        <w:t> </w:t>
      </w:r>
      <w:r w:rsidR="00777EB6" w:rsidRPr="00B873BD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8" type="#_x0000_t75" alt="ГОСТ 16131-86 Колбасы сырокопченые. Технические условия (с Изменениями N 1, 2, 3)" style="width:14.65pt;height:17.55pt"/>
        </w:pic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, гормональных препаратов и пестицидов - по методам, утвержденным Минздравом СССР.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B873BD">
        <w:rPr>
          <w:rFonts w:ascii="Arial" w:eastAsia="Times New Roman" w:hAnsi="Arial" w:cs="Arial"/>
          <w:sz w:val="14"/>
          <w:szCs w:val="14"/>
          <w:lang w:eastAsia="ru-RU"/>
        </w:rPr>
        <w:t> </w:t>
      </w:r>
      <w:bookmarkEnd w:id="0"/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73B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УПАКОВКА, МАРКИРОВКА, ТРАНСПОРТИРОВАНИЕ И ХРАНЕНИЕ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B873BD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5.1. Сырокопченые колбасы упаковывают в деревянные многооборотные ящики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11354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дощатые -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10131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полимерные многооборотные, алюминиевые или в тару из других материалов, разрешенных Министерством здравоохранения СССР, а также в специализированные контейнеры или тару-оборудование.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5.2. Тара для колбас должна быть чистой, сухой, без плесени и постороннего запаха. Многооборотная тара должна иметь крышку.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Для местной реализации допускается тару накрывать оберточной бумагой по</w:t>
      </w:r>
      <w:r w:rsidRPr="00B873BD">
        <w:rPr>
          <w:rFonts w:ascii="Arial" w:eastAsia="Times New Roman" w:hAnsi="Arial" w:cs="Arial"/>
          <w:sz w:val="16"/>
          <w:lang w:eastAsia="ru-RU"/>
        </w:rPr>
        <w:t> ГОСТ 8273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пергаментом,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подпергаментом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5.3. Допускается упаковывание колбас в отремонтированную и санитарно-обработанную многооборотную деревянную тару, обеспечивающую сохранность и качество продукции.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5.4. Масса брутто не должна превышать 30 кг.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5.5. В каждый ящик или контейнер упаковывают сырокопченую колбасу одного наименования.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5.6.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Допускаются для местной реализации нецелые батоны сырокопченых колбас массой не менее 250 г. При этом срезанные концы батона должны быть обернуты салфеткой из целлофана по</w:t>
      </w:r>
      <w:r w:rsidRPr="00B873BD">
        <w:rPr>
          <w:rFonts w:ascii="Arial" w:eastAsia="Times New Roman" w:hAnsi="Arial" w:cs="Arial"/>
          <w:sz w:val="16"/>
          <w:lang w:eastAsia="ru-RU"/>
        </w:rPr>
        <w:t> ГОСТ 7730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пергамента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1341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подпергамента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1760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или других материалов, разрешенных к применению Министерством здравоохранения СССР, и перевязаны шпагатом, нитками или резиновой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обхваткой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Количество нецелых батонов не должно превышать 5% от партии.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5.7. Транспортная маркировка -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14192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с дополнительным нанесением манипуляционного знака "Скоропортящийся груз" и массы тары.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Допускается не наносить транспортную маркировку на многооборотную тару с продукцией, предназначенной для 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местной реализации.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5.8. Маркировка, характеризующая продукцию, наносится на одну из торцевых сторон транспортной тары несмывающейся непахнущей краской при помощи штампа, трафарета или наклеивания ярлыка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брутто, тары;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Аналогичный ярлык вкладывают в тару.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5.9. Сырокопченые колбасы выпускают весомыми или упакованными в красочно оформленные картонные коробки массой нетто не более 2 кг.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Туристские колбаски выпускают весовыми или упакованными в картонные коробки массой нетто от 250 до 500 г. Каждая картонная коробка должна иметь этикетку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5.8, 5.9.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5.10.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Сырокопченые колбасы выпускают упакованными под вакуумом в прозрачные газонепроницаемые пленки, разрешенные к применению Министерством здравоохранения СССР; при сервировочной нарезке (ломтиками) массой нетто по (50±6), (100±4), (150±4), (200±6), (250±6) г или массой нетто от 50 до 270 г; при порционной нарезке (целым куском) массой нетто от 200 до 400 г.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End"/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5.11. На каждой упаковочной единице фасованных сырокопченых колбас массой нетто по 50, 100, 150, 200, 250 г должна быть этикетка в виде красочной печати на пленке или наклеенная на нее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и условий хранения;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На каждой упаковочной единице фасованных сырокопченых колбас сервировочной нарезки массой нетто от 50 до 270 г и порционной нарезки массой нетто от 200 до 400 г должна быть этикета в виде красочной печати на пленке или наклеенная на нее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подчиненности и товарного знака;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и условий хранения;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Кроме того, на каждую упаковочную единицу наклеивают чек из термочувствительной или самоклеющейся чековой ленты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5.12. Пакеты с фасованными сырокопчеными колбасами одного наименования, сорта и даты изготовления укладывают в ящики из гофрированного картона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13513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многооборотную тару, специализированные контейнеры или тару-оборудование. Масса нетто упакованных колбасных изделий в ящиках не должна превышать 20 кг.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реализация фасованных сырокопченых колбас в полимерных многооборотных ящиках массой брутто не более 30 кг, а также в специализированных контейнерах и таре-оборудовании массой нетто не более 250 кг.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 каждую единицу транспортной тары с фасованными сырокопчеными колбасами наклеивают и вкладывают внутрь ярлык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реализации;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Кроме того, в каждый ящик, контейнер или тару-оборудование вкладывают суммарный чек с указанием: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 колбасы;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количества порций;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При отсутствии суммарного чека вышеперечисленные обозначения указывают на ярлыке.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5.11, 5.12. 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5.13. Реализация весовых колбас в розничной торговой сети должна осуществляться при наличии информационных данных о пищевой и энергетической ценности в 100 г продукта (белок, жир, калорийность).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5.14. Упаковка, маркировка, транспортирование и хранение колбас, отправляемых в районы Крайнего Севера и труднодоступные районы - по</w:t>
      </w:r>
      <w:r w:rsidRPr="00B873BD">
        <w:rPr>
          <w:rFonts w:ascii="Arial" w:eastAsia="Times New Roman" w:hAnsi="Arial" w:cs="Arial"/>
          <w:sz w:val="16"/>
          <w:lang w:eastAsia="ru-RU"/>
        </w:rPr>
        <w:t> ГОСТ 15846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     5.15. Сырокопченые колбасы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 В пакетированном виде транспортируют по нормативному документу на способы и средства пакетирования. Средства скрепления груза в транспортные пакеты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по</w:t>
      </w:r>
      <w:r w:rsidRPr="00B873BD">
        <w:rPr>
          <w:rFonts w:ascii="Arial" w:eastAsia="Times New Roman" w:hAnsi="Arial" w:cs="Arial"/>
          <w:sz w:val="16"/>
          <w:lang w:eastAsia="ru-RU"/>
        </w:rPr>
        <w:t>ГОСТ</w:t>
      </w:r>
      <w:proofErr w:type="spellEnd"/>
      <w:r w:rsidRPr="00B873BD">
        <w:rPr>
          <w:rFonts w:ascii="Arial" w:eastAsia="Times New Roman" w:hAnsi="Arial" w:cs="Arial"/>
          <w:sz w:val="16"/>
          <w:lang w:eastAsia="ru-RU"/>
        </w:rPr>
        <w:t xml:space="preserve"> 21650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, с основными параметрами и размерами по</w:t>
      </w:r>
      <w:r w:rsidRPr="00B873BD">
        <w:rPr>
          <w:rFonts w:ascii="Arial" w:eastAsia="Times New Roman" w:hAnsi="Arial" w:cs="Arial"/>
          <w:sz w:val="16"/>
          <w:lang w:eastAsia="ru-RU"/>
        </w:rPr>
        <w:t> ГОСТ 24597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     5.16. Колбасы должны храниться при температуре воздуха от 12 до 15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и относительной влажности 75-78% не более четырех месяцев, от минус 2 до минус 4 °С - не более шести месяцев, от минус 7 до минус 9 °С - не более девяти месяцев.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Колбасы, нарезанные ломтиками и упакованные под вакуумом в полимерную пленку, должны храниться при температуре от 5 до 8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 восемь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сут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, а при температуре от 15 до 18 °С - шесть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сут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DC3407" w:rsidRPr="00B873BD" w:rsidRDefault="00DC3407" w:rsidP="00DC34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Обязательное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9"/>
        <w:gridCol w:w="3116"/>
      </w:tblGrid>
      <w:tr w:rsidR="00DC3407" w:rsidRPr="00B873BD" w:rsidTr="00DC3407">
        <w:trPr>
          <w:trHeight w:val="15"/>
        </w:trPr>
        <w:tc>
          <w:tcPr>
            <w:tcW w:w="7022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C3407" w:rsidRPr="00B873BD" w:rsidRDefault="00DC3407" w:rsidP="00DC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3407" w:rsidRPr="00B873BD" w:rsidTr="00DC3407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Наименование продукции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ОКП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Колбаса свиная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92 1341 1110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советская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92 1341 1120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особенная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брауншвейгская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московская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92 1341 1170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майкопская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92 1341 1180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сервелат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92 1341 1190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Туристские колбаски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92 1341 1210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суджук</w:t>
            </w:r>
            <w:proofErr w:type="spellEnd"/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92 1341 1230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невская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92 1341 1250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зернистая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92 1341 1260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столичная высшего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92 1341 1270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DC3407" w:rsidRPr="00B873BD" w:rsidTr="00DC3407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любительская первого сорта</w:t>
            </w: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407" w:rsidRPr="00B873BD" w:rsidRDefault="00DC3407" w:rsidP="00DC3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92 1341 2920</w:t>
            </w:r>
            <w:r w:rsidRPr="00B873BD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DC3407" w:rsidRPr="00B873BD" w:rsidRDefault="00DC3407" w:rsidP="00DC34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B873BD">
        <w:rPr>
          <w:rFonts w:ascii="Arial" w:eastAsia="Times New Roman" w:hAnsi="Arial" w:cs="Arial"/>
          <w:sz w:val="16"/>
          <w:szCs w:val="16"/>
          <w:lang w:eastAsia="ru-RU"/>
        </w:rPr>
        <w:lastRenderedPageBreak/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Текст документа сверен по: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официальное издание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"Колбасы. Технические условия и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методы анализа</w:t>
      </w:r>
      <w:proofErr w:type="gram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." </w:t>
      </w:r>
      <w:proofErr w:type="gram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 xml:space="preserve">Сб. </w:t>
      </w:r>
      <w:proofErr w:type="spellStart"/>
      <w:r w:rsidRPr="00B873BD">
        <w:rPr>
          <w:rFonts w:ascii="Arial" w:eastAsia="Times New Roman" w:hAnsi="Arial" w:cs="Arial"/>
          <w:sz w:val="16"/>
          <w:szCs w:val="16"/>
          <w:lang w:eastAsia="ru-RU"/>
        </w:rPr>
        <w:t>ГОСТов</w:t>
      </w:r>
      <w:proofErr w:type="spellEnd"/>
      <w:r w:rsidRPr="00B873BD">
        <w:rPr>
          <w:rFonts w:ascii="Arial" w:eastAsia="Times New Roman" w:hAnsi="Arial" w:cs="Arial"/>
          <w:sz w:val="16"/>
          <w:szCs w:val="16"/>
          <w:lang w:eastAsia="ru-RU"/>
        </w:rPr>
        <w:t>.-</w:t>
      </w:r>
      <w:r w:rsidRPr="00B873BD">
        <w:rPr>
          <w:rFonts w:ascii="Arial" w:eastAsia="Times New Roman" w:hAnsi="Arial" w:cs="Arial"/>
          <w:sz w:val="16"/>
          <w:szCs w:val="16"/>
          <w:lang w:eastAsia="ru-RU"/>
        </w:rPr>
        <w:br/>
        <w:t>     М.: ИПК Издательство стандартов, 2001</w:t>
      </w:r>
      <w:r w:rsidRPr="00B873BD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B873BD" w:rsidRDefault="00D22ED6" w:rsidP="00DC3407"/>
    <w:sectPr w:rsidR="00D22ED6" w:rsidRPr="00B873BD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B1" w:rsidRDefault="002D72B1" w:rsidP="00B873BD">
      <w:pPr>
        <w:spacing w:after="0" w:line="240" w:lineRule="auto"/>
      </w:pPr>
      <w:r>
        <w:separator/>
      </w:r>
    </w:p>
  </w:endnote>
  <w:endnote w:type="continuationSeparator" w:id="0">
    <w:p w:rsidR="002D72B1" w:rsidRDefault="002D72B1" w:rsidP="00B8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BD" w:rsidRDefault="00B873BD" w:rsidP="00B873B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873BD" w:rsidRDefault="00B873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B1" w:rsidRDefault="002D72B1" w:rsidP="00B873BD">
      <w:pPr>
        <w:spacing w:after="0" w:line="240" w:lineRule="auto"/>
      </w:pPr>
      <w:r>
        <w:separator/>
      </w:r>
    </w:p>
  </w:footnote>
  <w:footnote w:type="continuationSeparator" w:id="0">
    <w:p w:rsidR="002D72B1" w:rsidRDefault="002D72B1" w:rsidP="00B8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1C4802"/>
    <w:rsid w:val="002D72B1"/>
    <w:rsid w:val="00315E34"/>
    <w:rsid w:val="00463141"/>
    <w:rsid w:val="00681218"/>
    <w:rsid w:val="006A6643"/>
    <w:rsid w:val="00777EB6"/>
    <w:rsid w:val="00867384"/>
    <w:rsid w:val="00B873BD"/>
    <w:rsid w:val="00C16037"/>
    <w:rsid w:val="00D22ED6"/>
    <w:rsid w:val="00D95C97"/>
    <w:rsid w:val="00DC3407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character" w:styleId="a7">
    <w:name w:val="Strong"/>
    <w:basedOn w:val="a0"/>
    <w:uiPriority w:val="22"/>
    <w:qFormat/>
    <w:rsid w:val="00F96F96"/>
    <w:rPr>
      <w:b/>
      <w:bCs/>
    </w:rPr>
  </w:style>
  <w:style w:type="character" w:styleId="a8">
    <w:name w:val="Emphasis"/>
    <w:basedOn w:val="a0"/>
    <w:uiPriority w:val="20"/>
    <w:qFormat/>
    <w:rsid w:val="00F96F9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3BD"/>
  </w:style>
  <w:style w:type="paragraph" w:styleId="ab">
    <w:name w:val="footer"/>
    <w:basedOn w:val="a"/>
    <w:link w:val="ac"/>
    <w:uiPriority w:val="99"/>
    <w:semiHidden/>
    <w:unhideWhenUsed/>
    <w:rsid w:val="00B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7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62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24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7474142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194050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9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97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2731928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945089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095265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4561506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556964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7697548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5567879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445626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018715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9165955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748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910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61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33726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097356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74309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304916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16843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30808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2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5115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31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5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747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81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299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2007-12-24T01:50:00Z</dcterms:created>
  <dcterms:modified xsi:type="dcterms:W3CDTF">2017-08-15T06:12:00Z</dcterms:modified>
</cp:coreProperties>
</file>