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A3" w:rsidRDefault="000350A3" w:rsidP="000350A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51653-2000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51653-2000 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Н79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350A3" w:rsidRDefault="000350A3" w:rsidP="00035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РОССИЙСКОЙ ФЕДЕРАЦИИ</w:t>
      </w:r>
    </w:p>
    <w:p w:rsidR="000350A3" w:rsidRDefault="000350A3" w:rsidP="00035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АЛКОГОЛЬНАЯ ПРОДУКЦИЯ И СЫРЬЕ ДЛЯ ЕЕ ПРОИЗВОДСТВА</w:t>
      </w:r>
    </w:p>
    <w:p w:rsidR="000350A3" w:rsidRDefault="000350A3" w:rsidP="00035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Метод определения объемной доли этилового спирта</w:t>
      </w:r>
    </w:p>
    <w:p w:rsidR="000350A3" w:rsidRPr="000350A3" w:rsidRDefault="000350A3" w:rsidP="00035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0350A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The alcohol production and raw material for it producing.</w:t>
      </w:r>
      <w:proofErr w:type="gramEnd"/>
      <w:r w:rsidRPr="000350A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 Method of ethyl alcohol determination</w:t>
      </w:r>
    </w:p>
    <w:p w:rsidR="000350A3" w:rsidRP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0350A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0350A3" w:rsidRP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0350A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67.080.10</w:t>
      </w:r>
      <w:r w:rsidRPr="000350A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         67.160.10</w:t>
      </w:r>
      <w:r w:rsidRPr="000350A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ОКСТУ</w:t>
      </w:r>
      <w:r w:rsidRPr="000350A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9108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2001-07-01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350A3" w:rsidRDefault="000350A3" w:rsidP="00035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1 РАЗРАБОТАН И ВНЕСЕН Государственным учреждением - Всероссийским научно-исследовательским институтом пивоваренной, безалкогольной и винодельческой промышленности (ВНИИ ПБ и ВП), Техническим комитетом по стандартизации ТК 91 ”Пивоваренная, безалкогольная и винодельческая продукция”, Департаментом пищевой, перерабатывающей промышленности и детского питания Минсельхозпрода России и Рабочей группой, образованной в рамках программы TACIS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2 ПРИНЯТ И ВВЕДЕН В ДЕЙСТВИЕ Постановлением Госстандарта России от 24 октября 2000 г. N 272-ст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     3 Настоящий стандарт гармонизирован с Регламентом ЕЭС N 2676/90 Комиссии от 17 сентября 1990 г. (Официальный вестник Европейских Сообществ от 03.10.90), устанавливающим методы анализа, действующие в Сообществе, в области производства вина, приложение, глава 3 "Объемная доля этилового спирта" в части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раздела 3 и пункта 5.1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4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5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ВНЕСЕНА поправка, опубликованная в ИУС N 7, 2007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Поправка внесена изготовителем базы данных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Настоящий стандарт распространяется на алкогольную продукцию и сырье для ее производства: вина, виноматериалы, спиртные и слабоалкогольные напитки, винные, плодовые дистилляты (далее - продукт) и устанавливает метод определения объемной доли этилового спирта.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Метод основан на определении объемной доли этилового спирта продукта ареометром для спирта в дистилляте после предварительной перегонки.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</w:t>
      </w:r>
    </w:p>
    <w:p w:rsidR="000350A3" w:rsidRDefault="000350A3" w:rsidP="00035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1770-74 Посуда мерная лабораторная стеклянная. Цилиндры, мензурки, колбы, пробирки.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3639-79 Растворы водно-спиртовые. Методы определения концентрации этилового спирта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4204-77 Кислота серная.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4328-77 Натрия гидроокись.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       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6709-72 Вода дистиллированная.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18481-81 Ареометры и цилиндры стеклянные.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24104-88* Весы лабораторные общего назначения и образцовые. Общие технические условия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*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 июля 2002 г.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24104-2001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24363-80 Калия гидроокись.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25336-82 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>ГОСТ 28498-90 Термометры жидкостные стеклянные. Общие технические требования.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 w:rsidRPr="007F2ECD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7F2ECD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7F2ECD">
        <w:rPr>
          <w:rFonts w:ascii="Arial" w:hAnsi="Arial" w:cs="Arial"/>
          <w:spacing w:val="2"/>
          <w:sz w:val="23"/>
          <w:szCs w:val="23"/>
        </w:rPr>
        <w:t xml:space="preserve"> 51144-98 Продукты винодельческой промышленности. Правила приемки и методы отбора проб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</w:t>
      </w:r>
    </w:p>
    <w:p w:rsidR="000350A3" w:rsidRDefault="000350A3" w:rsidP="00035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Определения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 стандарте применяют следующий термин с соответствующим определением: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объемная доля этилового спирта: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Количество этилового спирта, дм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(л), содержащегося в 100 дм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(л) продукта при температуре 20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выраженное в процентах.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Аппаратура, материалы и реактивы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Перегонный аппарат, состоящий из: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колбы емкостью 1 дм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стандартной притертой пробкой;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каплеуловителя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ректификационной колонки высотой около 20 см;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 - охлаждающего устройства, оканчивающегося трубкой с заостренным узким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концом (доходящим почти до дна приемной мерной колбы, но не касающимся его) для поступления дистиллята в приемную мерную колбу, содержащую несколько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- источника тепла.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Допускается применять перегонный аппарат иной конструкции, отвечающей следующему условию: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пять раз последовательно перегоняют водно-спиртовую смесь, содержащую этиловый спирт с объемной долей 10%. После пятой перегонки объемная доля этилового спирта в дистилляте должна составлять не менее 9,9%. Потеря спирта после разовой перегонки не должна превышать 0,02%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Ареометр АСП-1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18481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Термостат или баня водяная.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Термометр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28498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ценой деления 0,1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пределами измерения 0 °С - 100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Весы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3-го класса точности с наибольшим пределом взвешивания 1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Колбы 1-250-2 или 2-250-2, или 1-300-2, или 2-300-2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1770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Колбы К-750 или П-750, или К-1000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25336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Цилиндры 1 39/350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18481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Холодильники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25336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Каплеуловители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25336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Колбы с тубусом 1-1000 или 2-1000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25336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Насос водоструйный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25336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насос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Комовского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Натрия гидроокись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4328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калия гидроокись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24363</w:t>
      </w:r>
      <w:r>
        <w:rPr>
          <w:rFonts w:ascii="Arial" w:hAnsi="Arial" w:cs="Arial"/>
          <w:color w:val="2D2D2D"/>
          <w:spacing w:val="2"/>
          <w:sz w:val="23"/>
          <w:szCs w:val="23"/>
        </w:rPr>
        <w:t>, раствор с массовой концентрацией 1 моль/дм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х.ч.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     Серная кислота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4204</w:t>
      </w:r>
      <w:r>
        <w:rPr>
          <w:rFonts w:ascii="Arial" w:hAnsi="Arial" w:cs="Arial"/>
          <w:color w:val="2D2D2D"/>
          <w:spacing w:val="2"/>
          <w:sz w:val="23"/>
          <w:szCs w:val="23"/>
        </w:rPr>
        <w:t>, х.ч.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дистиллированная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Бумага индикаторная универсальная.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     Допускается применять другие средства измерения с метрологическими и техническими характеристиками не хуже, а также реактивы, по качеству не ниже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вышеуказанных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Отбор проб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7F2ECD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7F2ECD">
        <w:rPr>
          <w:rFonts w:ascii="Arial" w:hAnsi="Arial" w:cs="Arial"/>
          <w:spacing w:val="2"/>
          <w:sz w:val="23"/>
          <w:szCs w:val="23"/>
        </w:rPr>
        <w:t xml:space="preserve"> 51144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Подготовка к определению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6.1 Продукт с повышенным содержанием двуокиси углерода предварительно освобождают от двуокиси углерода.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Перед проведением определения 250-300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продукта помещают в вакуумную колбу, встряхивают в течение 1-2 мин и одновременно в колбе создают вакуум с помощью насоса до исчезновения пены и появления больших пузырей, а затем переносят в мерную колбу.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Проведение определения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7.1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мерную колбу вместимостью 200-250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отмеривают исследуемый продукт до метки при температуре 20 °С. Затем продукт переносят из мерной колбы в перегонную. Мерную колбу ополаскивают 2-3 раза 10-15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 и сливают промывную воду в перегонную колбу (для спиртных напитков - не более 30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 для винных и плодовых дистиллятов - не более 13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). К продукту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менее 7 в перегонной колбе добавляют раствор гидроокиси натрия или калия молярной концентрации 1 моль/дм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получения нейтральной реакции, устанавливаемой по индикаторной бумаге, находящейся в перегонной колбе. Приемной колбой служит мерная колба, которой отмеривали продукт. В мерную колбу наливают 10-15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 и погружают в нее узкий конец стеклянной трубки охлаждающего устройства для получения водяного затвора. Приемную колбу помещают в воду температурой не более 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начинают перегонку. Во время перегонки дистиллят периодически перемешивают вращением колбы. Когда приемная колба наполнится примерно наполовину, конец стеклянной трубки охлаждающего устройства не должен быть погружен в дистиллят, а оставаться в приемной колбе свободным. Конец стеклянной трубки охлаждающего устройства ополаскивают 5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дистиллированной воды и продолжают перегонку без водяного затвора. Когда приемная колба наполнится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Р 51653-2000 Алкогольная продукция и сырье для ее производства. Метод определения объемной доли этилового спирта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объема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(для спиртных напитков на 5-6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51653-2000 Алкогольная продукция и сырье для ее производства. Метод определения объемной доли этилового спирта" style="width:8.35pt;height:20.1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ниже метки, для винных и плодовых дистиллятов на 4-5 см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Р 51653-2000 Алкогольная продукция и сырье для ее производства. Метод определения объемной доли этилового спирта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ниже метки) перегонку прекращают. Для продуктов с объемной долей этилового спирта более 25% время перегонки должно составлять 55-60 мин, а для дистиллятов 80-90 мин. Проду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кт 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оцессе перегонки нагревают равномерно. Приемную колбу после энергичного перемешивания вращением плотно закрывают пробкой и оставляют на 30 мин в термостате или водяной бане при температуре (20±2) °С. Затем содержимое колбы доводят до метки дистиллированной водой температурой (20±2) °С и осторожно перемешивают круговыми движениями. Объемную долю этилового спирта в дистилляте определяют по разделу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F2ECD">
        <w:rPr>
          <w:rFonts w:ascii="Arial" w:hAnsi="Arial" w:cs="Arial"/>
          <w:spacing w:val="2"/>
          <w:sz w:val="23"/>
          <w:szCs w:val="23"/>
        </w:rPr>
        <w:t>ГОСТ 3639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повышенном содержании в исследуемом продукте ионов аммиака дистиллят, при необходимости, повторно перегоняют по 7.1, заменяя раствор гидроокиси натрия или калия 10%-ным раствором серной кислоты.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 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неокрашенном, совершенно прозрачном дистилляте объемную долю спирта определяют без перегонки.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Обработка результатов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     8.1 Объемную долю этилового спирта продукта определяют по таблице 3 "Таблиц для определения содержания этилового спирта в водно-спиртовых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растворах"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приложение 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За окончательный результат определения принимают среднеарифметическое значение результатов двух параллельных определений, выраженное до первого десятичного знака.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Метрологические характеристики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9.1 Сходимость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Разность результатов двух определений, полученных при анализе одной и той же пробы, одним и тем же лаборантом за короткий промежуток времени при вероятности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C616F" w:rsidRPr="006C61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Р 51653-2000 Алкогольная продукция и сырье для ее производства. Метод определения объемной доли этилового спирта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=0,95 не должна превышать 0,10%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9.2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Воспроизводимость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Разность результатов двух отдельных и независимых определений, полученных двумя лаборантами, работающими в разных лабораториях с одной и той же пробой, при вероятности</w:t>
      </w:r>
      <w:r w:rsidR="006C616F" w:rsidRPr="006C616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42" type="#_x0000_t75" alt="ГОСТ Р 51653-2000 Алкогольная продукция и сырье для ее производства. Метод определения объемной доли этилового спирта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=0,95 не должна превышать 0,19%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</w:p>
    <w:p w:rsidR="000350A3" w:rsidRDefault="000350A3" w:rsidP="00035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(обязательное). Определение объемной доли этилового спирта</w:t>
      </w:r>
    </w:p>
    <w:p w:rsid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62885" w:rsidRPr="000350A3" w:rsidRDefault="000350A3" w:rsidP="00035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</w:pPr>
      <w:r>
        <w:rPr>
          <w:rFonts w:ascii="Arial" w:hAnsi="Arial" w:cs="Arial"/>
          <w:color w:val="2D2D2D"/>
          <w:spacing w:val="2"/>
          <w:sz w:val="23"/>
          <w:szCs w:val="23"/>
        </w:rPr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Объемную долю этилового спирта в исследуемом продукте определяют по таблице 3 "Таблиц для определения содержания этилового спирта в водно-спиртовых растворах", М., Издательство стандартов, 1999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  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Алкогольная продукция. Ликероводочные изделия,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коньяк и коньячные спирты: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2005</w:t>
      </w:r>
    </w:p>
    <w:sectPr w:rsidR="00462885" w:rsidRPr="000350A3" w:rsidSect="00462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6A" w:rsidRDefault="0001636A" w:rsidP="00E43974">
      <w:pPr>
        <w:spacing w:after="0" w:line="240" w:lineRule="auto"/>
      </w:pPr>
      <w:r>
        <w:separator/>
      </w:r>
    </w:p>
  </w:endnote>
  <w:endnote w:type="continuationSeparator" w:id="0">
    <w:p w:rsidR="0001636A" w:rsidRDefault="0001636A" w:rsidP="00E4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4" w:rsidRDefault="00E439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4" w:rsidRDefault="00E43974" w:rsidP="00E43974">
    <w:pPr>
      <w:pStyle w:val="a7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43974" w:rsidRDefault="00E439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4" w:rsidRDefault="00E439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6A" w:rsidRDefault="0001636A" w:rsidP="00E43974">
      <w:pPr>
        <w:spacing w:after="0" w:line="240" w:lineRule="auto"/>
      </w:pPr>
      <w:r>
        <w:separator/>
      </w:r>
    </w:p>
  </w:footnote>
  <w:footnote w:type="continuationSeparator" w:id="0">
    <w:p w:rsidR="0001636A" w:rsidRDefault="0001636A" w:rsidP="00E4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4" w:rsidRDefault="00E439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4" w:rsidRDefault="00E439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4" w:rsidRDefault="00E439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F7"/>
    <w:rsid w:val="0001636A"/>
    <w:rsid w:val="000350A3"/>
    <w:rsid w:val="00044E0B"/>
    <w:rsid w:val="00426874"/>
    <w:rsid w:val="00462885"/>
    <w:rsid w:val="004F3BB7"/>
    <w:rsid w:val="006C616F"/>
    <w:rsid w:val="007F2ECD"/>
    <w:rsid w:val="008B2AF7"/>
    <w:rsid w:val="00920DB7"/>
    <w:rsid w:val="00E4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5"/>
  </w:style>
  <w:style w:type="paragraph" w:styleId="1">
    <w:name w:val="heading 1"/>
    <w:basedOn w:val="a"/>
    <w:link w:val="10"/>
    <w:uiPriority w:val="9"/>
    <w:qFormat/>
    <w:rsid w:val="008B2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2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2AF7"/>
    <w:rPr>
      <w:color w:val="800080"/>
      <w:u w:val="single"/>
    </w:rPr>
  </w:style>
  <w:style w:type="character" w:customStyle="1" w:styleId="apple-converted-space">
    <w:name w:val="apple-converted-space"/>
    <w:basedOn w:val="a0"/>
    <w:rsid w:val="008B2AF7"/>
  </w:style>
  <w:style w:type="paragraph" w:styleId="a5">
    <w:name w:val="Balloon Text"/>
    <w:basedOn w:val="a"/>
    <w:link w:val="a6"/>
    <w:uiPriority w:val="99"/>
    <w:semiHidden/>
    <w:unhideWhenUsed/>
    <w:rsid w:val="008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4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3974"/>
  </w:style>
  <w:style w:type="paragraph" w:styleId="a9">
    <w:name w:val="footer"/>
    <w:basedOn w:val="a"/>
    <w:link w:val="aa"/>
    <w:uiPriority w:val="99"/>
    <w:semiHidden/>
    <w:unhideWhenUsed/>
    <w:rsid w:val="00E4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3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698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41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1435</Words>
  <Characters>8183</Characters>
  <Application>Microsoft Office Word</Application>
  <DocSecurity>0</DocSecurity>
  <Lines>68</Lines>
  <Paragraphs>19</Paragraphs>
  <ScaleCrop>false</ScaleCrop>
  <Manager>Kolisto</Manager>
  <Company>http://gosstandart.info/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Kolisto</cp:lastModifiedBy>
  <cp:revision>5</cp:revision>
  <dcterms:created xsi:type="dcterms:W3CDTF">2013-10-22T10:25:00Z</dcterms:created>
  <dcterms:modified xsi:type="dcterms:W3CDTF">2017-08-15T13:52:00Z</dcterms:modified>
</cp:coreProperties>
</file>